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61EEB1F6" w:rsidR="007E1695" w:rsidRPr="00006470" w:rsidRDefault="0097759F" w:rsidP="0097759F">
            <w:pPr>
              <w:jc w:val="center"/>
              <w:rPr>
                <w:rFonts w:ascii="Times New Roman" w:hAnsi="Times New Roman" w:cs="Times New Roman"/>
                <w:b/>
                <w:sz w:val="32"/>
                <w:szCs w:val="32"/>
              </w:rPr>
            </w:pPr>
            <w:r>
              <w:rPr>
                <w:rFonts w:ascii="Times New Roman" w:hAnsi="Times New Roman" w:cs="Times New Roman" w:hint="eastAsia"/>
                <w:b/>
                <w:sz w:val="32"/>
                <w:szCs w:val="32"/>
              </w:rPr>
              <w:t>市场阶段回落，关注“十四五</w:t>
            </w:r>
            <w:r w:rsidRPr="0097759F">
              <w:rPr>
                <w:rFonts w:ascii="Times New Roman" w:hAnsi="Times New Roman" w:cs="Times New Roman"/>
                <w:b/>
                <w:sz w:val="32"/>
                <w:szCs w:val="32"/>
              </w:rPr>
              <w:t xml:space="preserve"> </w:t>
            </w:r>
            <w:r>
              <w:rPr>
                <w:rFonts w:ascii="Times New Roman" w:hAnsi="Times New Roman" w:cs="Times New Roman" w:hint="eastAsia"/>
                <w:b/>
                <w:sz w:val="32"/>
                <w:szCs w:val="32"/>
              </w:rPr>
              <w:t>”规划相关</w:t>
            </w:r>
            <w:r w:rsidR="0033653C">
              <w:rPr>
                <w:rFonts w:ascii="Times New Roman" w:hAnsi="Times New Roman" w:cs="Times New Roman" w:hint="eastAsia"/>
                <w:b/>
                <w:sz w:val="32"/>
                <w:szCs w:val="32"/>
              </w:rPr>
              <w:t>板块</w:t>
            </w:r>
            <w:r w:rsidR="007378A4" w:rsidRPr="0097759F">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706FF2">
              <w:rPr>
                <w:rFonts w:ascii="Times New Roman" w:hAnsi="Times New Roman" w:cs="Times New Roman" w:hint="eastAsia"/>
                <w:b/>
                <w:sz w:val="32"/>
                <w:szCs w:val="32"/>
              </w:rPr>
              <w:t>9</w:t>
            </w:r>
            <w:r w:rsidR="007378A4" w:rsidRPr="00006470">
              <w:rPr>
                <w:rFonts w:ascii="Times New Roman" w:hAnsi="Times New Roman" w:cs="Times New Roman"/>
                <w:b/>
                <w:sz w:val="32"/>
                <w:szCs w:val="32"/>
              </w:rPr>
              <w:t>.</w:t>
            </w:r>
            <w:r w:rsidR="00706FF2">
              <w:rPr>
                <w:rFonts w:ascii="Times New Roman" w:hAnsi="Times New Roman" w:cs="Times New Roman" w:hint="eastAsia"/>
                <w:b/>
                <w:sz w:val="32"/>
                <w:szCs w:val="32"/>
              </w:rPr>
              <w:t>07</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BF21BF">
              <w:rPr>
                <w:rFonts w:ascii="Times New Roman" w:hAnsi="Times New Roman" w:cs="Times New Roman" w:hint="eastAsia"/>
                <w:b/>
                <w:sz w:val="32"/>
                <w:szCs w:val="32"/>
              </w:rPr>
              <w:t>9</w:t>
            </w:r>
            <w:r w:rsidR="0017516B" w:rsidRPr="00006470">
              <w:rPr>
                <w:rFonts w:ascii="Times New Roman" w:hAnsi="Times New Roman" w:cs="Times New Roman"/>
                <w:b/>
                <w:sz w:val="32"/>
                <w:szCs w:val="32"/>
              </w:rPr>
              <w:t>.</w:t>
            </w:r>
            <w:r w:rsidR="00706FF2">
              <w:rPr>
                <w:rFonts w:ascii="Times New Roman" w:hAnsi="Times New Roman" w:cs="Times New Roman" w:hint="eastAsia"/>
                <w:b/>
                <w:sz w:val="32"/>
                <w:szCs w:val="32"/>
              </w:rPr>
              <w:t>13</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71F4BAED"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402CF4">
        <w:rPr>
          <w:rFonts w:ascii="Times New Roman" w:eastAsia="楷体" w:hAnsi="Times New Roman" w:cs="Times New Roman" w:hint="eastAsia"/>
          <w:sz w:val="24"/>
        </w:rPr>
        <w:t>8</w:t>
      </w:r>
      <w:r w:rsidR="00402CF4">
        <w:rPr>
          <w:rFonts w:ascii="Times New Roman" w:eastAsia="楷体" w:hAnsi="Times New Roman" w:cs="Times New Roman" w:hint="eastAsia"/>
          <w:sz w:val="24"/>
        </w:rPr>
        <w:t>月</w:t>
      </w:r>
      <w:proofErr w:type="gramStart"/>
      <w:r w:rsidR="00402CF4">
        <w:rPr>
          <w:rFonts w:ascii="Times New Roman" w:eastAsia="楷体" w:hAnsi="Times New Roman" w:cs="Times New Roman" w:hint="eastAsia"/>
          <w:sz w:val="24"/>
        </w:rPr>
        <w:t>社融数据</w:t>
      </w:r>
      <w:proofErr w:type="gramEnd"/>
      <w:r w:rsidR="00402CF4">
        <w:rPr>
          <w:rFonts w:ascii="Times New Roman" w:eastAsia="楷体" w:hAnsi="Times New Roman" w:cs="Times New Roman" w:hint="eastAsia"/>
          <w:sz w:val="24"/>
        </w:rPr>
        <w:t>大超预期</w:t>
      </w:r>
    </w:p>
    <w:p w14:paraId="5A59D474" w14:textId="15DB2C51" w:rsidR="00853715" w:rsidRDefault="00402CF4" w:rsidP="000D53D4">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月新增人民币贷款</w:t>
      </w:r>
      <w:r>
        <w:rPr>
          <w:rFonts w:ascii="Times New Roman" w:eastAsia="楷体" w:hAnsi="Times New Roman" w:cs="Times New Roman" w:hint="eastAsia"/>
          <w:color w:val="000000" w:themeColor="text1"/>
        </w:rPr>
        <w:t>1.28</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元，预期</w:t>
      </w:r>
      <w:r>
        <w:rPr>
          <w:rFonts w:ascii="Times New Roman" w:eastAsia="楷体" w:hAnsi="Times New Roman" w:cs="Times New Roman" w:hint="eastAsia"/>
          <w:color w:val="000000" w:themeColor="text1"/>
        </w:rPr>
        <w:t>1.22</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元，前值</w:t>
      </w:r>
      <w:r>
        <w:rPr>
          <w:rFonts w:ascii="Times New Roman" w:eastAsia="楷体" w:hAnsi="Times New Roman" w:cs="Times New Roman" w:hint="eastAsia"/>
          <w:color w:val="000000" w:themeColor="text1"/>
        </w:rPr>
        <w:t>0.99</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元；</w:t>
      </w:r>
      <w:proofErr w:type="gramStart"/>
      <w:r>
        <w:rPr>
          <w:rFonts w:ascii="Times New Roman" w:eastAsia="楷体" w:hAnsi="Times New Roman" w:cs="Times New Roman" w:hint="eastAsia"/>
          <w:color w:val="000000" w:themeColor="text1"/>
        </w:rPr>
        <w:t>新增社融</w:t>
      </w:r>
      <w:proofErr w:type="gramEnd"/>
      <w:r>
        <w:rPr>
          <w:rFonts w:ascii="Times New Roman" w:eastAsia="楷体" w:hAnsi="Times New Roman" w:cs="Times New Roman" w:hint="eastAsia"/>
          <w:color w:val="000000" w:themeColor="text1"/>
        </w:rPr>
        <w:t>3.58</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元，预期</w:t>
      </w:r>
      <w:r>
        <w:rPr>
          <w:rFonts w:ascii="Times New Roman" w:eastAsia="楷体" w:hAnsi="Times New Roman" w:cs="Times New Roman" w:hint="eastAsia"/>
          <w:color w:val="000000" w:themeColor="text1"/>
        </w:rPr>
        <w:t>2.66</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元，前值</w:t>
      </w:r>
      <w:r>
        <w:rPr>
          <w:rFonts w:ascii="Times New Roman" w:eastAsia="楷体" w:hAnsi="Times New Roman" w:cs="Times New Roman" w:hint="eastAsia"/>
          <w:color w:val="000000" w:themeColor="text1"/>
        </w:rPr>
        <w:t>1.69</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元；</w:t>
      </w:r>
      <w:r>
        <w:rPr>
          <w:rFonts w:ascii="Times New Roman" w:eastAsia="楷体" w:hAnsi="Times New Roman" w:cs="Times New Roman" w:hint="eastAsia"/>
          <w:color w:val="000000" w:themeColor="text1"/>
        </w:rPr>
        <w:t>M2</w:t>
      </w:r>
      <w:r>
        <w:rPr>
          <w:rFonts w:ascii="Times New Roman" w:eastAsia="楷体" w:hAnsi="Times New Roman" w:cs="Times New Roman" w:hint="eastAsia"/>
          <w:color w:val="000000" w:themeColor="text1"/>
        </w:rPr>
        <w:t>同比</w:t>
      </w:r>
      <w:r>
        <w:rPr>
          <w:rFonts w:ascii="Times New Roman" w:eastAsia="楷体" w:hAnsi="Times New Roman" w:cs="Times New Roman" w:hint="eastAsia"/>
          <w:color w:val="000000" w:themeColor="text1"/>
        </w:rPr>
        <w:t>10.4%</w:t>
      </w:r>
      <w:r>
        <w:rPr>
          <w:rFonts w:ascii="Times New Roman" w:eastAsia="楷体" w:hAnsi="Times New Roman" w:cs="Times New Roman" w:hint="eastAsia"/>
          <w:color w:val="000000" w:themeColor="text1"/>
        </w:rPr>
        <w:t>，预期</w:t>
      </w:r>
      <w:r>
        <w:rPr>
          <w:rFonts w:ascii="Times New Roman" w:eastAsia="楷体" w:hAnsi="Times New Roman" w:cs="Times New Roman" w:hint="eastAsia"/>
          <w:color w:val="000000" w:themeColor="text1"/>
        </w:rPr>
        <w:t>10.8%</w:t>
      </w:r>
      <w:r>
        <w:rPr>
          <w:rFonts w:ascii="Times New Roman" w:eastAsia="楷体" w:hAnsi="Times New Roman" w:cs="Times New Roman" w:hint="eastAsia"/>
          <w:color w:val="000000" w:themeColor="text1"/>
        </w:rPr>
        <w:t>，前</w:t>
      </w:r>
      <w:bookmarkStart w:id="0" w:name="_GoBack"/>
      <w:bookmarkEnd w:id="0"/>
      <w:r>
        <w:rPr>
          <w:rFonts w:ascii="Times New Roman" w:eastAsia="楷体" w:hAnsi="Times New Roman" w:cs="Times New Roman" w:hint="eastAsia"/>
          <w:color w:val="000000" w:themeColor="text1"/>
        </w:rPr>
        <w:t>值</w:t>
      </w:r>
      <w:r>
        <w:rPr>
          <w:rFonts w:ascii="Times New Roman" w:eastAsia="楷体" w:hAnsi="Times New Roman" w:cs="Times New Roman" w:hint="eastAsia"/>
          <w:color w:val="000000" w:themeColor="text1"/>
        </w:rPr>
        <w:t>10.7%</w:t>
      </w:r>
      <w:r w:rsidR="00190473">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月居民短</w:t>
      </w:r>
      <w:proofErr w:type="gramStart"/>
      <w:r>
        <w:rPr>
          <w:rFonts w:ascii="Times New Roman" w:eastAsia="楷体" w:hAnsi="Times New Roman" w:cs="Times New Roman" w:hint="eastAsia"/>
          <w:color w:val="000000" w:themeColor="text1"/>
        </w:rPr>
        <w:t>贷连续</w:t>
      </w:r>
      <w:proofErr w:type="gramEnd"/>
      <w:r>
        <w:rPr>
          <w:rFonts w:ascii="Times New Roman" w:eastAsia="楷体" w:hAnsi="Times New Roman" w:cs="Times New Roman" w:hint="eastAsia"/>
          <w:color w:val="000000" w:themeColor="text1"/>
        </w:rPr>
        <w:t>6</w:t>
      </w:r>
      <w:r>
        <w:rPr>
          <w:rFonts w:ascii="Times New Roman" w:eastAsia="楷体" w:hAnsi="Times New Roman" w:cs="Times New Roman" w:hint="eastAsia"/>
          <w:color w:val="000000" w:themeColor="text1"/>
        </w:rPr>
        <w:t>个月同比增多，并创过去</w:t>
      </w:r>
      <w:r>
        <w:rPr>
          <w:rFonts w:ascii="Times New Roman" w:eastAsia="楷体" w:hAnsi="Times New Roman" w:cs="Times New Roman" w:hint="eastAsia"/>
          <w:color w:val="000000" w:themeColor="text1"/>
        </w:rPr>
        <w:t>5</w:t>
      </w:r>
      <w:r>
        <w:rPr>
          <w:rFonts w:ascii="Times New Roman" w:eastAsia="楷体" w:hAnsi="Times New Roman" w:cs="Times New Roman" w:hint="eastAsia"/>
          <w:color w:val="000000" w:themeColor="text1"/>
        </w:rPr>
        <w:t>年同期新高；</w:t>
      </w: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月居民中长期贷款</w:t>
      </w:r>
      <w:r>
        <w:rPr>
          <w:rFonts w:ascii="Times New Roman" w:eastAsia="楷体" w:hAnsi="Times New Roman" w:cs="Times New Roman" w:hint="eastAsia"/>
          <w:color w:val="000000" w:themeColor="text1"/>
        </w:rPr>
        <w:t>5571</w:t>
      </w:r>
      <w:r>
        <w:rPr>
          <w:rFonts w:ascii="Times New Roman" w:eastAsia="楷体" w:hAnsi="Times New Roman" w:cs="Times New Roman" w:hint="eastAsia"/>
          <w:color w:val="000000" w:themeColor="text1"/>
        </w:rPr>
        <w:t>亿元，低于</w:t>
      </w:r>
      <w:r>
        <w:rPr>
          <w:rFonts w:ascii="Times New Roman" w:eastAsia="楷体" w:hAnsi="Times New Roman" w:cs="Times New Roman" w:hint="eastAsia"/>
          <w:color w:val="000000" w:themeColor="text1"/>
        </w:rPr>
        <w:t>6</w:t>
      </w:r>
      <w:r>
        <w:rPr>
          <w:rFonts w:ascii="Times New Roman" w:eastAsia="楷体" w:hAnsi="Times New Roman" w:cs="Times New Roman" w:hint="eastAsia"/>
          <w:color w:val="000000" w:themeColor="text1"/>
        </w:rPr>
        <w:t>月和</w:t>
      </w:r>
      <w:r>
        <w:rPr>
          <w:rFonts w:ascii="Times New Roman" w:eastAsia="楷体" w:hAnsi="Times New Roman" w:cs="Times New Roman" w:hint="eastAsia"/>
          <w:color w:val="000000" w:themeColor="text1"/>
        </w:rPr>
        <w:t>7</w:t>
      </w:r>
      <w:r>
        <w:rPr>
          <w:rFonts w:ascii="Times New Roman" w:eastAsia="楷体" w:hAnsi="Times New Roman" w:cs="Times New Roman" w:hint="eastAsia"/>
          <w:color w:val="000000" w:themeColor="text1"/>
        </w:rPr>
        <w:t>月，但仍是连续</w:t>
      </w:r>
      <w:r>
        <w:rPr>
          <w:rFonts w:ascii="Times New Roman" w:eastAsia="楷体" w:hAnsi="Times New Roman" w:cs="Times New Roman" w:hint="eastAsia"/>
          <w:color w:val="000000" w:themeColor="text1"/>
        </w:rPr>
        <w:t>3</w:t>
      </w:r>
      <w:r>
        <w:rPr>
          <w:rFonts w:ascii="Times New Roman" w:eastAsia="楷体" w:hAnsi="Times New Roman" w:cs="Times New Roman" w:hint="eastAsia"/>
          <w:color w:val="000000" w:themeColor="text1"/>
        </w:rPr>
        <w:t>个月同比高增，也创过去</w:t>
      </w:r>
      <w:r>
        <w:rPr>
          <w:rFonts w:ascii="Times New Roman" w:eastAsia="楷体" w:hAnsi="Times New Roman" w:cs="Times New Roman" w:hint="eastAsia"/>
          <w:color w:val="000000" w:themeColor="text1"/>
        </w:rPr>
        <w:t>5</w:t>
      </w:r>
      <w:r>
        <w:rPr>
          <w:rFonts w:ascii="Times New Roman" w:eastAsia="楷体" w:hAnsi="Times New Roman" w:cs="Times New Roman" w:hint="eastAsia"/>
          <w:color w:val="000000" w:themeColor="text1"/>
        </w:rPr>
        <w:t>年同期新高。</w:t>
      </w:r>
    </w:p>
    <w:p w14:paraId="25DEB4F9" w14:textId="373BBD1A" w:rsidR="00C520DA" w:rsidRPr="008652E1" w:rsidRDefault="00402CF4" w:rsidP="002E4DAC">
      <w:pPr>
        <w:ind w:firstLineChars="200" w:firstLine="480"/>
        <w:rPr>
          <w:rFonts w:ascii="Times New Roman" w:eastAsia="楷体" w:hAnsi="Times New Roman" w:cs="Times New Roman"/>
          <w:color w:val="000000" w:themeColor="text1"/>
        </w:rPr>
      </w:pPr>
      <w:proofErr w:type="gramStart"/>
      <w:r>
        <w:rPr>
          <w:rFonts w:ascii="Times New Roman" w:eastAsia="楷体" w:hAnsi="Times New Roman" w:cs="Times New Roman" w:hint="eastAsia"/>
          <w:color w:val="000000" w:themeColor="text1"/>
        </w:rPr>
        <w:t>社融大超</w:t>
      </w:r>
      <w:proofErr w:type="gramEnd"/>
      <w:r>
        <w:rPr>
          <w:rFonts w:ascii="Times New Roman" w:eastAsia="楷体" w:hAnsi="Times New Roman" w:cs="Times New Roman" w:hint="eastAsia"/>
          <w:color w:val="000000" w:themeColor="text1"/>
        </w:rPr>
        <w:t>预期，主要因政府债多发，预计后续</w:t>
      </w:r>
      <w:proofErr w:type="gramStart"/>
      <w:r>
        <w:rPr>
          <w:rFonts w:ascii="Times New Roman" w:eastAsia="楷体" w:hAnsi="Times New Roman" w:cs="Times New Roman" w:hint="eastAsia"/>
          <w:color w:val="000000" w:themeColor="text1"/>
        </w:rPr>
        <w:t>社融规模</w:t>
      </w:r>
      <w:proofErr w:type="gramEnd"/>
      <w:r>
        <w:rPr>
          <w:rFonts w:ascii="Times New Roman" w:eastAsia="楷体" w:hAnsi="Times New Roman" w:cs="Times New Roman" w:hint="eastAsia"/>
          <w:color w:val="000000" w:themeColor="text1"/>
        </w:rPr>
        <w:t>将呈现整体下降趋势</w:t>
      </w:r>
      <w:r w:rsidR="00190473">
        <w:rPr>
          <w:rFonts w:ascii="Times New Roman" w:eastAsia="楷体" w:hAnsi="Times New Roman" w:cs="Times New Roman" w:hint="eastAsia"/>
          <w:color w:val="000000" w:themeColor="text1"/>
        </w:rPr>
        <w:t>。</w:t>
      </w:r>
      <w:r w:rsidR="002E4DAC" w:rsidRPr="002E4DAC">
        <w:rPr>
          <w:rFonts w:ascii="Times New Roman" w:eastAsia="楷体" w:hAnsi="Times New Roman" w:cs="Times New Roman" w:hint="eastAsia"/>
          <w:color w:val="000000" w:themeColor="text1"/>
        </w:rPr>
        <w:t>在新增人民币贷款方面，住户部门与企业部门中长期贷款增加，但票据融资拉低了人民币贷款；受政府发债速度加快的影响，政府债券净融资</w:t>
      </w:r>
      <w:proofErr w:type="gramStart"/>
      <w:r w:rsidR="002E4DAC" w:rsidRPr="002E4DAC">
        <w:rPr>
          <w:rFonts w:ascii="Times New Roman" w:eastAsia="楷体" w:hAnsi="Times New Roman" w:cs="Times New Roman" w:hint="eastAsia"/>
          <w:color w:val="000000" w:themeColor="text1"/>
        </w:rPr>
        <w:t>成为社融的</w:t>
      </w:r>
      <w:proofErr w:type="gramEnd"/>
      <w:r w:rsidR="002E4DAC" w:rsidRPr="002E4DAC">
        <w:rPr>
          <w:rFonts w:ascii="Times New Roman" w:eastAsia="楷体" w:hAnsi="Times New Roman" w:cs="Times New Roman" w:hint="eastAsia"/>
          <w:color w:val="000000" w:themeColor="text1"/>
        </w:rPr>
        <w:t>主要支撑因素；财政性存款增加以及货币政策边际收紧拉低了</w:t>
      </w:r>
      <w:r w:rsidR="002E4DAC" w:rsidRPr="002E4DAC">
        <w:rPr>
          <w:rFonts w:ascii="Times New Roman" w:eastAsia="楷体" w:hAnsi="Times New Roman" w:cs="Times New Roman" w:hint="eastAsia"/>
          <w:color w:val="000000" w:themeColor="text1"/>
        </w:rPr>
        <w:t xml:space="preserve">M2 </w:t>
      </w:r>
      <w:r w:rsidR="002E4DAC" w:rsidRPr="002E4DAC">
        <w:rPr>
          <w:rFonts w:ascii="Times New Roman" w:eastAsia="楷体" w:hAnsi="Times New Roman" w:cs="Times New Roman" w:hint="eastAsia"/>
          <w:color w:val="000000" w:themeColor="text1"/>
        </w:rPr>
        <w:t>增速</w:t>
      </w: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月金融数据显示当前货币政策仍将趋稳，鉴于银行低超储率和债券供给压力，有望略微宽松。</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4219B95F" w:rsidR="00F35B5E" w:rsidRDefault="00F35B5E" w:rsidP="00356BF9">
      <w:pPr>
        <w:ind w:firstLineChars="200" w:firstLine="480"/>
        <w:rPr>
          <w:rFonts w:ascii="Times New Roman" w:eastAsia="楷体" w:hAnsi="Times New Roman" w:cs="Times New Roman"/>
          <w:color w:val="000000" w:themeColor="text1"/>
        </w:rPr>
      </w:pPr>
      <w:bookmarkStart w:id="1" w:name="_Hlk43632399"/>
      <w:r w:rsidRPr="00F35B5E">
        <w:rPr>
          <w:rFonts w:ascii="Times New Roman" w:eastAsia="楷体" w:hAnsi="Times New Roman" w:cs="Times New Roman" w:hint="eastAsia"/>
          <w:color w:val="000000" w:themeColor="text1"/>
        </w:rPr>
        <w:t>大类资产方面，</w:t>
      </w:r>
      <w:r w:rsidR="00706FF2">
        <w:rPr>
          <w:rFonts w:ascii="Times New Roman" w:eastAsia="楷体" w:hAnsi="Times New Roman" w:cs="Times New Roman" w:hint="eastAsia"/>
          <w:color w:val="000000" w:themeColor="text1"/>
        </w:rPr>
        <w:t>英国富时</w:t>
      </w:r>
      <w:r w:rsidR="00706FF2">
        <w:rPr>
          <w:rFonts w:ascii="Times New Roman" w:eastAsia="楷体" w:hAnsi="Times New Roman" w:cs="Times New Roman" w:hint="eastAsia"/>
          <w:color w:val="000000" w:themeColor="text1"/>
        </w:rPr>
        <w:t>100</w:t>
      </w:r>
      <w:r w:rsidR="00706FF2">
        <w:rPr>
          <w:rFonts w:ascii="Times New Roman" w:eastAsia="楷体" w:hAnsi="Times New Roman" w:cs="Times New Roman" w:hint="eastAsia"/>
          <w:color w:val="000000" w:themeColor="text1"/>
        </w:rPr>
        <w:t>指数（</w:t>
      </w:r>
      <w:r w:rsidR="00A8306E">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4.02</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706FF2">
        <w:rPr>
          <w:rFonts w:ascii="Times New Roman" w:eastAsia="楷体" w:hAnsi="Times New Roman" w:cs="Times New Roman" w:hint="eastAsia"/>
          <w:color w:val="000000" w:themeColor="text1"/>
        </w:rPr>
        <w:t>NYMEX</w:t>
      </w:r>
      <w:r w:rsidR="00706FF2">
        <w:rPr>
          <w:rFonts w:ascii="Times New Roman" w:eastAsia="楷体" w:hAnsi="Times New Roman" w:cs="Times New Roman" w:hint="eastAsia"/>
          <w:color w:val="000000" w:themeColor="text1"/>
        </w:rPr>
        <w:t>原油</w:t>
      </w:r>
      <w:r w:rsidRPr="00F35B5E">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5.98</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万得全</w:t>
      </w:r>
      <w:r w:rsidR="00706FF2">
        <w:rPr>
          <w:rFonts w:ascii="Times New Roman" w:eastAsia="楷体" w:hAnsi="Times New Roman" w:cs="Times New Roman" w:hint="eastAsia"/>
          <w:color w:val="000000" w:themeColor="text1"/>
        </w:rPr>
        <w:t>A</w:t>
      </w:r>
      <w:r w:rsidR="00706FF2">
        <w:rPr>
          <w:rFonts w:ascii="Times New Roman" w:eastAsia="楷体" w:hAnsi="Times New Roman" w:cs="Times New Roman" w:hint="eastAsia"/>
          <w:color w:val="000000" w:themeColor="text1"/>
        </w:rPr>
        <w:t>指数（</w:t>
      </w:r>
      <w:r w:rsidR="00706FF2">
        <w:rPr>
          <w:rFonts w:ascii="Times New Roman" w:eastAsia="楷体" w:hAnsi="Times New Roman" w:cs="Times New Roman" w:hint="eastAsia"/>
          <w:color w:val="000000" w:themeColor="text1"/>
        </w:rPr>
        <w:t>-4.25%</w:t>
      </w:r>
      <w:r w:rsidR="00706FF2">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纳斯达克</w:t>
      </w:r>
      <w:r w:rsidR="00DC67F6">
        <w:rPr>
          <w:rFonts w:ascii="Times New Roman" w:eastAsia="楷体" w:hAnsi="Times New Roman" w:cs="Times New Roman" w:hint="eastAsia"/>
          <w:color w:val="000000" w:themeColor="text1"/>
        </w:rPr>
        <w:t>指数</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4.06</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706FF2">
        <w:rPr>
          <w:rFonts w:ascii="Times New Roman" w:eastAsia="楷体" w:hAnsi="Times New Roman" w:cs="Times New Roman" w:hint="eastAsia"/>
          <w:color w:val="000000" w:themeColor="text1"/>
        </w:rPr>
        <w:t>涨跌不一</w:t>
      </w:r>
      <w:r w:rsidRPr="00F35B5E">
        <w:rPr>
          <w:rFonts w:ascii="Times New Roman" w:eastAsia="楷体" w:hAnsi="Times New Roman" w:cs="Times New Roman" w:hint="eastAsia"/>
          <w:color w:val="000000" w:themeColor="text1"/>
        </w:rPr>
        <w:t>，其中欧洲市场：</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706FF2">
        <w:rPr>
          <w:rFonts w:ascii="Times New Roman" w:eastAsia="楷体" w:hAnsi="Times New Roman" w:cs="Times New Roman" w:hint="eastAsia"/>
          <w:color w:val="000000" w:themeColor="text1"/>
        </w:rPr>
        <w:t>+4.02</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706FF2">
        <w:rPr>
          <w:rFonts w:ascii="Times New Roman" w:eastAsia="楷体" w:hAnsi="Times New Roman" w:cs="Times New Roman" w:hint="eastAsia"/>
          <w:color w:val="000000" w:themeColor="text1"/>
        </w:rPr>
        <w:t>+2.80</w:t>
      </w:r>
      <w:r w:rsidR="009675C4" w:rsidRPr="009675C4">
        <w:rPr>
          <w:rFonts w:ascii="Times New Roman" w:eastAsia="楷体" w:hAnsi="Times New Roman" w:cs="Times New Roman" w:hint="eastAsia"/>
          <w:color w:val="000000" w:themeColor="text1"/>
        </w:rPr>
        <w:t>%</w:t>
      </w:r>
      <w:r w:rsidR="002D610B" w:rsidRPr="002D610B">
        <w:rPr>
          <w:rFonts w:ascii="Times New Roman" w:eastAsia="楷体" w:hAnsi="Times New Roman" w:cs="Times New Roman" w:hint="eastAsia"/>
          <w:color w:val="000000" w:themeColor="text1"/>
        </w:rPr>
        <w:t>，法国</w:t>
      </w:r>
      <w:r w:rsidR="002D610B" w:rsidRPr="002D610B">
        <w:rPr>
          <w:rFonts w:ascii="Times New Roman" w:eastAsia="楷体" w:hAnsi="Times New Roman" w:cs="Times New Roman" w:hint="eastAsia"/>
          <w:color w:val="000000" w:themeColor="text1"/>
        </w:rPr>
        <w:t>CAC40</w:t>
      </w:r>
      <w:r w:rsidR="002D610B" w:rsidRPr="002D610B">
        <w:rPr>
          <w:rFonts w:ascii="Times New Roman" w:eastAsia="楷体" w:hAnsi="Times New Roman" w:cs="Times New Roman" w:hint="eastAsia"/>
          <w:color w:val="000000" w:themeColor="text1"/>
        </w:rPr>
        <w:t>周涨幅</w:t>
      </w:r>
      <w:r w:rsidR="00706FF2">
        <w:rPr>
          <w:rFonts w:ascii="Times New Roman" w:eastAsia="楷体" w:hAnsi="Times New Roman" w:cs="Times New Roman" w:hint="eastAsia"/>
          <w:color w:val="000000" w:themeColor="text1"/>
        </w:rPr>
        <w:t>+1.39</w:t>
      </w:r>
      <w:r w:rsidR="002D610B" w:rsidRPr="002D610B">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DC67F6">
        <w:rPr>
          <w:rFonts w:ascii="Times New Roman" w:eastAsia="楷体" w:hAnsi="Times New Roman" w:cs="Times New Roman" w:hint="eastAsia"/>
          <w:color w:val="000000" w:themeColor="text1"/>
        </w:rPr>
        <w:t>表现</w:t>
      </w:r>
      <w:r w:rsidR="00BF21BF">
        <w:rPr>
          <w:rFonts w:ascii="Times New Roman" w:eastAsia="楷体" w:hAnsi="Times New Roman" w:cs="Times New Roman" w:hint="eastAsia"/>
          <w:color w:val="000000" w:themeColor="text1"/>
        </w:rPr>
        <w:t>较弱</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BF21BF">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4.06</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BF21BF">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2.50</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BF21BF">
        <w:rPr>
          <w:rFonts w:ascii="Times New Roman" w:eastAsia="楷体" w:hAnsi="Times New Roman" w:cs="Times New Roman" w:hint="eastAsia"/>
          <w:color w:val="000000" w:themeColor="text1"/>
        </w:rPr>
        <w:t>-1.</w:t>
      </w:r>
      <w:r w:rsidR="00706FF2">
        <w:rPr>
          <w:rFonts w:ascii="Times New Roman" w:eastAsia="楷体" w:hAnsi="Times New Roman" w:cs="Times New Roman" w:hint="eastAsia"/>
          <w:color w:val="000000" w:themeColor="text1"/>
        </w:rPr>
        <w:t>66</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1"/>
    </w:p>
    <w:p w14:paraId="4D5EC1A4" w14:textId="3EB73547" w:rsidR="00D7571B" w:rsidRPr="00D7571B" w:rsidRDefault="00E5243C" w:rsidP="00356BF9">
      <w:pPr>
        <w:ind w:firstLineChars="200" w:firstLine="480"/>
        <w:rPr>
          <w:rFonts w:ascii="Times New Roman" w:eastAsia="楷体" w:hAnsi="Times New Roman" w:cs="Times New Roman"/>
          <w:color w:val="000000" w:themeColor="text1"/>
        </w:rPr>
      </w:pPr>
      <w:bookmarkStart w:id="2"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w:t>
      </w:r>
      <w:r w:rsidR="00BF21BF">
        <w:rPr>
          <w:rFonts w:ascii="Times New Roman" w:eastAsia="楷体" w:hAnsi="Times New Roman" w:cs="Times New Roman" w:hint="eastAsia"/>
          <w:color w:val="000000" w:themeColor="text1"/>
        </w:rPr>
        <w:t>较弱</w:t>
      </w:r>
      <w:r w:rsidR="009675C4">
        <w:rPr>
          <w:rFonts w:ascii="Times New Roman" w:eastAsia="楷体" w:hAnsi="Times New Roman" w:cs="Times New Roman" w:hint="eastAsia"/>
          <w:color w:val="000000" w:themeColor="text1"/>
        </w:rPr>
        <w:t>，</w:t>
      </w:r>
      <w:proofErr w:type="gramStart"/>
      <w:r w:rsidR="00706FF2">
        <w:rPr>
          <w:rFonts w:ascii="Times New Roman" w:eastAsia="楷体" w:hAnsi="Times New Roman" w:cs="Times New Roman" w:hint="eastAsia"/>
          <w:color w:val="000000" w:themeColor="text1"/>
        </w:rPr>
        <w:t>创成长</w:t>
      </w:r>
      <w:proofErr w:type="gramEnd"/>
      <w:r w:rsidR="004C7A48">
        <w:rPr>
          <w:rFonts w:ascii="Times New Roman" w:eastAsia="楷体" w:hAnsi="Times New Roman" w:cs="Times New Roman" w:hint="eastAsia"/>
          <w:color w:val="000000" w:themeColor="text1"/>
        </w:rPr>
        <w:t>指数</w:t>
      </w:r>
      <w:r w:rsidR="00912BD2">
        <w:rPr>
          <w:rFonts w:ascii="Times New Roman" w:eastAsia="楷体" w:hAnsi="Times New Roman" w:cs="Times New Roman" w:hint="eastAsia"/>
          <w:color w:val="000000" w:themeColor="text1"/>
        </w:rPr>
        <w:t>领</w:t>
      </w:r>
      <w:r w:rsidR="00BF21BF">
        <w:rPr>
          <w:rFonts w:ascii="Times New Roman" w:eastAsia="楷体" w:hAnsi="Times New Roman" w:cs="Times New Roman" w:hint="eastAsia"/>
          <w:color w:val="000000" w:themeColor="text1"/>
        </w:rPr>
        <w:t>跌</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BF21BF">
        <w:rPr>
          <w:rFonts w:ascii="Times New Roman" w:eastAsia="楷体" w:hAnsi="Times New Roman" w:cs="Times New Roman" w:hint="eastAsia"/>
          <w:color w:val="000000" w:themeColor="text1"/>
        </w:rPr>
        <w:t>下跌</w:t>
      </w:r>
      <w:r w:rsidR="00706FF2">
        <w:rPr>
          <w:rFonts w:ascii="Times New Roman" w:eastAsia="楷体" w:hAnsi="Times New Roman" w:cs="Times New Roman" w:hint="eastAsia"/>
          <w:color w:val="000000" w:themeColor="text1"/>
        </w:rPr>
        <w:t>2.83</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706FF2">
        <w:rPr>
          <w:rFonts w:ascii="Times New Roman" w:eastAsia="楷体" w:hAnsi="Times New Roman" w:cs="Times New Roman" w:hint="eastAsia"/>
          <w:color w:val="000000" w:themeColor="text1"/>
        </w:rPr>
        <w:t>3260.35</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BF21BF">
        <w:rPr>
          <w:rFonts w:ascii="Times New Roman" w:eastAsia="楷体" w:hAnsi="Times New Roman" w:cs="Times New Roman" w:hint="eastAsia"/>
          <w:color w:val="000000" w:themeColor="text1"/>
        </w:rPr>
        <w:t>下跌</w:t>
      </w:r>
      <w:r w:rsidR="00706FF2">
        <w:rPr>
          <w:rFonts w:ascii="Times New Roman" w:eastAsia="楷体" w:hAnsi="Times New Roman" w:cs="Times New Roman" w:hint="eastAsia"/>
          <w:color w:val="000000" w:themeColor="text1"/>
        </w:rPr>
        <w:t>5.23</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706FF2">
        <w:rPr>
          <w:rFonts w:ascii="Times New Roman" w:eastAsia="楷体" w:hAnsi="Times New Roman" w:cs="Times New Roman" w:hint="eastAsia"/>
          <w:color w:val="000000" w:themeColor="text1"/>
        </w:rPr>
        <w:t>12942.95</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BF21BF">
        <w:rPr>
          <w:rFonts w:ascii="Times New Roman" w:eastAsia="楷体" w:hAnsi="Times New Roman" w:cs="Times New Roman" w:hint="eastAsia"/>
          <w:color w:val="000000" w:themeColor="text1"/>
        </w:rPr>
        <w:t>下跌</w:t>
      </w:r>
      <w:r w:rsidR="00706FF2">
        <w:rPr>
          <w:rFonts w:ascii="Times New Roman" w:eastAsia="楷体" w:hAnsi="Times New Roman" w:cs="Times New Roman" w:hint="eastAsia"/>
          <w:color w:val="000000" w:themeColor="text1"/>
        </w:rPr>
        <w:t>7.16</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706FF2">
        <w:rPr>
          <w:rFonts w:ascii="Times New Roman" w:eastAsia="楷体" w:hAnsi="Times New Roman" w:cs="Times New Roman" w:hint="eastAsia"/>
          <w:color w:val="000000" w:themeColor="text1"/>
        </w:rPr>
        <w:t>2536.26</w:t>
      </w:r>
      <w:r w:rsidR="00DC1D77" w:rsidRPr="000A41A2">
        <w:rPr>
          <w:rFonts w:ascii="Times New Roman" w:eastAsia="楷体" w:hAnsi="Times New Roman" w:cs="Times New Roman" w:hint="eastAsia"/>
          <w:color w:val="000000" w:themeColor="text1"/>
        </w:rPr>
        <w:t>点。两市周内日均成交</w:t>
      </w:r>
      <w:r w:rsidR="00706FF2">
        <w:rPr>
          <w:rFonts w:ascii="Times New Roman" w:eastAsia="楷体" w:hAnsi="Times New Roman" w:cs="Times New Roman" w:hint="eastAsia"/>
          <w:color w:val="000000" w:themeColor="text1"/>
        </w:rPr>
        <w:t>9079.87</w:t>
      </w:r>
      <w:r w:rsidR="00DC1D77" w:rsidRPr="000A41A2">
        <w:rPr>
          <w:rFonts w:ascii="Times New Roman" w:eastAsia="楷体" w:hAnsi="Times New Roman" w:cs="Times New Roman" w:hint="eastAsia"/>
          <w:color w:val="000000" w:themeColor="text1"/>
        </w:rPr>
        <w:t>亿元，较上周</w:t>
      </w:r>
      <w:r w:rsidR="00706FF2">
        <w:rPr>
          <w:rFonts w:ascii="Times New Roman" w:eastAsia="楷体" w:hAnsi="Times New Roman" w:cs="Times New Roman" w:hint="eastAsia"/>
          <w:color w:val="000000" w:themeColor="text1"/>
        </w:rPr>
        <w:t>减少</w:t>
      </w:r>
      <w:r w:rsidR="00706FF2">
        <w:rPr>
          <w:rFonts w:ascii="Times New Roman" w:eastAsia="楷体" w:hAnsi="Times New Roman" w:cs="Times New Roman" w:hint="eastAsia"/>
          <w:color w:val="000000" w:themeColor="text1"/>
        </w:rPr>
        <w:t>191.67</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2F147A">
        <w:rPr>
          <w:rFonts w:ascii="Times New Roman" w:eastAsia="楷体" w:hAnsi="Times New Roman" w:cs="Times New Roman" w:hint="eastAsia"/>
          <w:color w:val="000000" w:themeColor="text1"/>
        </w:rPr>
        <w:t>两市</w:t>
      </w:r>
      <w:r w:rsidR="00170E3E" w:rsidRPr="002F147A">
        <w:rPr>
          <w:rFonts w:ascii="Times New Roman" w:eastAsia="楷体" w:hAnsi="Times New Roman" w:cs="Times New Roman" w:hint="eastAsia"/>
          <w:color w:val="000000" w:themeColor="text1"/>
        </w:rPr>
        <w:t>个股</w:t>
      </w:r>
      <w:r w:rsidR="00356BF9" w:rsidRPr="002F147A">
        <w:rPr>
          <w:rFonts w:ascii="Times New Roman" w:eastAsia="楷体" w:hAnsi="Times New Roman" w:cs="Times New Roman" w:hint="eastAsia"/>
          <w:color w:val="000000" w:themeColor="text1"/>
        </w:rPr>
        <w:t>周内</w:t>
      </w:r>
      <w:r w:rsidR="00250BED">
        <w:rPr>
          <w:rFonts w:ascii="Times New Roman" w:eastAsia="楷体" w:hAnsi="Times New Roman" w:cs="Times New Roman" w:hint="eastAsia"/>
          <w:color w:val="000000" w:themeColor="text1"/>
        </w:rPr>
        <w:t>跌多涨少</w:t>
      </w:r>
      <w:r w:rsidR="00170E3E" w:rsidRPr="002F147A">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491</w:t>
      </w:r>
      <w:r w:rsidR="001F60ED" w:rsidRPr="002F147A">
        <w:rPr>
          <w:rFonts w:ascii="Times New Roman" w:eastAsia="楷体" w:hAnsi="Times New Roman" w:cs="Times New Roman" w:hint="eastAsia"/>
          <w:color w:val="000000" w:themeColor="text1"/>
        </w:rPr>
        <w:t>家</w:t>
      </w:r>
      <w:r w:rsidR="007A592F" w:rsidRPr="002F147A">
        <w:rPr>
          <w:rFonts w:ascii="Times New Roman" w:eastAsia="楷体" w:hAnsi="Times New Roman" w:cs="Times New Roman" w:hint="eastAsia"/>
          <w:color w:val="000000" w:themeColor="text1"/>
        </w:rPr>
        <w:t>上涨</w:t>
      </w:r>
      <w:r w:rsidR="001F60ED" w:rsidRPr="002F147A">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4</w:t>
      </w:r>
      <w:r w:rsidR="002D610B">
        <w:rPr>
          <w:rFonts w:ascii="Times New Roman" w:eastAsia="楷体" w:hAnsi="Times New Roman" w:cs="Times New Roman" w:hint="eastAsia"/>
          <w:color w:val="000000" w:themeColor="text1"/>
        </w:rPr>
        <w:t>4</w:t>
      </w:r>
      <w:r w:rsidR="00B92C1B" w:rsidRPr="002F147A">
        <w:rPr>
          <w:rFonts w:ascii="Times New Roman" w:eastAsia="楷体" w:hAnsi="Times New Roman" w:cs="Times New Roman" w:hint="eastAsia"/>
          <w:color w:val="000000" w:themeColor="text1"/>
        </w:rPr>
        <w:t>家平盘，</w:t>
      </w:r>
      <w:r w:rsidR="00706FF2">
        <w:rPr>
          <w:rFonts w:ascii="Times New Roman" w:eastAsia="楷体" w:hAnsi="Times New Roman" w:cs="Times New Roman" w:hint="eastAsia"/>
          <w:color w:val="000000" w:themeColor="text1"/>
        </w:rPr>
        <w:t>3447</w:t>
      </w:r>
      <w:r w:rsidR="001F60ED" w:rsidRPr="002F147A">
        <w:rPr>
          <w:rFonts w:ascii="Times New Roman" w:eastAsia="楷体" w:hAnsi="Times New Roman" w:cs="Times New Roman" w:hint="eastAsia"/>
          <w:color w:val="000000" w:themeColor="text1"/>
        </w:rPr>
        <w:t>家</w:t>
      </w:r>
      <w:r w:rsidRPr="002F147A">
        <w:rPr>
          <w:rFonts w:ascii="Times New Roman" w:eastAsia="楷体" w:hAnsi="Times New Roman" w:cs="Times New Roman" w:hint="eastAsia"/>
          <w:color w:val="000000" w:themeColor="text1"/>
        </w:rPr>
        <w:t>下跌；全市场涨停</w:t>
      </w:r>
      <w:r w:rsidR="00706FF2">
        <w:rPr>
          <w:rFonts w:ascii="Times New Roman" w:eastAsia="楷体" w:hAnsi="Times New Roman" w:cs="Times New Roman" w:hint="eastAsia"/>
          <w:color w:val="000000" w:themeColor="text1"/>
        </w:rPr>
        <w:t>222</w:t>
      </w:r>
      <w:r w:rsidRPr="002F147A">
        <w:rPr>
          <w:rFonts w:ascii="Times New Roman" w:eastAsia="楷体" w:hAnsi="Times New Roman" w:cs="Times New Roman" w:hint="eastAsia"/>
          <w:color w:val="000000" w:themeColor="text1"/>
        </w:rPr>
        <w:t>家，跌停</w:t>
      </w:r>
      <w:r w:rsidR="00706FF2">
        <w:rPr>
          <w:rFonts w:ascii="Times New Roman" w:eastAsia="楷体" w:hAnsi="Times New Roman" w:cs="Times New Roman" w:hint="eastAsia"/>
          <w:color w:val="000000" w:themeColor="text1"/>
        </w:rPr>
        <w:t>194</w:t>
      </w:r>
      <w:r w:rsidRPr="002F147A">
        <w:rPr>
          <w:rFonts w:ascii="Times New Roman" w:eastAsia="楷体" w:hAnsi="Times New Roman" w:cs="Times New Roman" w:hint="eastAsia"/>
          <w:color w:val="000000" w:themeColor="text1"/>
        </w:rPr>
        <w:t>家。</w:t>
      </w:r>
    </w:p>
    <w:bookmarkEnd w:id="2"/>
    <w:p w14:paraId="001A09E6" w14:textId="2F207F5F"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706FF2">
        <w:rPr>
          <w:rFonts w:ascii="Times New Roman" w:eastAsia="楷体" w:hAnsi="Times New Roman" w:cs="Times New Roman" w:hint="eastAsia"/>
          <w:b/>
        </w:rPr>
        <w:t>创成长</w:t>
      </w:r>
      <w:proofErr w:type="gramEnd"/>
      <w:r w:rsidR="00AC1789">
        <w:rPr>
          <w:rFonts w:ascii="Times New Roman" w:eastAsia="楷体" w:hAnsi="Times New Roman" w:cs="Times New Roman" w:hint="eastAsia"/>
          <w:b/>
        </w:rPr>
        <w:t>指数</w:t>
      </w:r>
      <w:r w:rsidR="00787C23">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3B3220CB" w:rsidR="007E1695" w:rsidRPr="00006470" w:rsidRDefault="00706FF2">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1941EBE5" wp14:editId="17372FD1">
            <wp:extent cx="6066155" cy="28041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B9C9C0" w14:textId="1264B930" w:rsidR="007E1695" w:rsidRPr="00006470" w:rsidRDefault="007D013B" w:rsidP="00B10FA6">
      <w:pPr>
        <w:ind w:firstLineChars="200" w:firstLine="480"/>
        <w:rPr>
          <w:rFonts w:ascii="Times New Roman" w:eastAsia="楷体" w:hAnsi="Times New Roman" w:cs="Times New Roman"/>
          <w:color w:val="000000" w:themeColor="text1"/>
        </w:rPr>
      </w:pPr>
      <w:bookmarkStart w:id="3" w:name="_Hlk43632444"/>
      <w:r>
        <w:rPr>
          <w:rFonts w:ascii="Times New Roman" w:eastAsia="楷体" w:hAnsi="Times New Roman" w:cs="Times New Roman" w:hint="eastAsia"/>
          <w:color w:val="000000" w:themeColor="text1"/>
        </w:rPr>
        <w:t>行业方面</w:t>
      </w:r>
      <w:r w:rsidR="00D47CF6">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整体表现较差</w:t>
      </w:r>
      <w:r w:rsidR="00F73921">
        <w:rPr>
          <w:rFonts w:ascii="Times New Roman" w:eastAsia="楷体" w:hAnsi="Times New Roman" w:cs="Times New Roman" w:hint="eastAsia"/>
          <w:color w:val="000000" w:themeColor="text1"/>
        </w:rPr>
        <w:t>，银行板块跌幅最少</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和国防军工</w:t>
      </w:r>
      <w:r w:rsidR="00CC0E2E">
        <w:rPr>
          <w:rFonts w:ascii="Times New Roman" w:eastAsia="楷体" w:hAnsi="Times New Roman" w:cs="Times New Roman" w:hint="eastAsia"/>
          <w:color w:val="000000" w:themeColor="text1"/>
        </w:rPr>
        <w:t>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F73921">
        <w:rPr>
          <w:rFonts w:ascii="Times New Roman" w:eastAsia="楷体" w:hAnsi="Times New Roman" w:cs="Times New Roman" w:hint="eastAsia"/>
          <w:color w:val="000000" w:themeColor="text1"/>
        </w:rPr>
        <w:t>64.92</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食品饮料（</w:t>
      </w:r>
      <w:r w:rsidR="00506478" w:rsidRPr="00506478">
        <w:rPr>
          <w:rFonts w:ascii="Times New Roman" w:eastAsia="楷体" w:hAnsi="Times New Roman" w:cs="Times New Roman" w:hint="eastAsia"/>
          <w:color w:val="000000" w:themeColor="text1"/>
        </w:rPr>
        <w:t>+</w:t>
      </w:r>
      <w:r w:rsidR="001132FD">
        <w:rPr>
          <w:rFonts w:ascii="Times New Roman" w:eastAsia="楷体" w:hAnsi="Times New Roman" w:cs="Times New Roman" w:hint="eastAsia"/>
          <w:color w:val="000000" w:themeColor="text1"/>
        </w:rPr>
        <w:t>5</w:t>
      </w:r>
      <w:r w:rsidR="00F73921">
        <w:rPr>
          <w:rFonts w:ascii="Times New Roman" w:eastAsia="楷体" w:hAnsi="Times New Roman" w:cs="Times New Roman" w:hint="eastAsia"/>
          <w:color w:val="000000" w:themeColor="text1"/>
        </w:rPr>
        <w:t>4.17</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医药生物（</w:t>
      </w:r>
      <w:r w:rsidR="00303A9F" w:rsidRPr="00303A9F">
        <w:rPr>
          <w:rFonts w:ascii="Times New Roman" w:eastAsia="楷体" w:hAnsi="Times New Roman" w:cs="Times New Roman" w:hint="eastAsia"/>
          <w:color w:val="000000" w:themeColor="text1"/>
        </w:rPr>
        <w:t>+</w:t>
      </w:r>
      <w:r w:rsidR="00F73921">
        <w:rPr>
          <w:rFonts w:ascii="Times New Roman" w:eastAsia="楷体" w:hAnsi="Times New Roman" w:cs="Times New Roman" w:hint="eastAsia"/>
          <w:color w:val="000000" w:themeColor="text1"/>
        </w:rPr>
        <w:t>45.83</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1132FD">
        <w:rPr>
          <w:rFonts w:ascii="Times New Roman" w:eastAsia="楷体" w:hAnsi="Times New Roman" w:cs="Times New Roman" w:hint="eastAsia"/>
          <w:color w:val="000000" w:themeColor="text1"/>
        </w:rPr>
        <w:t>10.</w:t>
      </w:r>
      <w:r w:rsidR="00F73921">
        <w:rPr>
          <w:rFonts w:ascii="Times New Roman" w:eastAsia="楷体" w:hAnsi="Times New Roman" w:cs="Times New Roman" w:hint="eastAsia"/>
          <w:color w:val="000000" w:themeColor="text1"/>
        </w:rPr>
        <w:t>75</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采掘（</w:t>
      </w:r>
      <w:r w:rsidR="00F73921">
        <w:rPr>
          <w:rFonts w:ascii="Times New Roman" w:eastAsia="楷体" w:hAnsi="Times New Roman" w:cs="Times New Roman" w:hint="eastAsia"/>
          <w:color w:val="000000" w:themeColor="text1"/>
        </w:rPr>
        <w:t>-9.74</w:t>
      </w:r>
      <w:r w:rsidR="001132FD">
        <w:rPr>
          <w:rFonts w:ascii="Times New Roman" w:eastAsia="楷体" w:hAnsi="Times New Roman" w:cs="Times New Roman" w:hint="eastAsia"/>
          <w:color w:val="000000" w:themeColor="text1"/>
        </w:rPr>
        <w:t>1</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F73921">
        <w:rPr>
          <w:rFonts w:ascii="Times New Roman" w:eastAsia="楷体" w:hAnsi="Times New Roman" w:cs="Times New Roman" w:hint="eastAsia"/>
          <w:color w:val="000000" w:themeColor="text1"/>
        </w:rPr>
        <w:t>3.24</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3"/>
      <w:r w:rsidR="00065FBC">
        <w:rPr>
          <w:rFonts w:ascii="Times New Roman" w:eastAsia="楷体" w:hAnsi="Times New Roman" w:cs="Times New Roman" w:hint="eastAsia"/>
          <w:color w:val="000000" w:themeColor="text1"/>
        </w:rPr>
        <w:t>。</w:t>
      </w:r>
    </w:p>
    <w:p w14:paraId="4262D198" w14:textId="3E7C53BD"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F73921">
        <w:rPr>
          <w:rFonts w:ascii="Times New Roman" w:eastAsia="楷体" w:hAnsi="Times New Roman" w:cs="Times New Roman" w:hint="eastAsia"/>
          <w:b/>
        </w:rPr>
        <w:t>农林</w:t>
      </w:r>
      <w:proofErr w:type="gramStart"/>
      <w:r w:rsidR="00F73921">
        <w:rPr>
          <w:rFonts w:ascii="Times New Roman" w:eastAsia="楷体" w:hAnsi="Times New Roman" w:cs="Times New Roman" w:hint="eastAsia"/>
          <w:b/>
        </w:rPr>
        <w:t>牧渔领跌</w:t>
      </w:r>
      <w:proofErr w:type="gramEnd"/>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3BCCF696" w:rsidR="00C13CA5" w:rsidRPr="00006470" w:rsidRDefault="00F73921"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24CEFA3D" wp14:editId="583D44FE">
            <wp:extent cx="6793562" cy="165689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42327" cy="1668784"/>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087EFEF" w14:textId="6D4B3F6F" w:rsidR="00150164" w:rsidRDefault="00150164" w:rsidP="00934418">
      <w:pPr>
        <w:ind w:firstLineChars="200" w:firstLine="480"/>
        <w:rPr>
          <w:rFonts w:ascii="Times New Roman" w:eastAsia="楷体" w:hAnsi="Times New Roman" w:cs="Times New Roman"/>
          <w:color w:val="000000" w:themeColor="text1"/>
        </w:rPr>
      </w:pPr>
      <w:bookmarkStart w:id="4"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1132FD">
        <w:rPr>
          <w:rFonts w:ascii="Times New Roman" w:eastAsia="楷体" w:hAnsi="Times New Roman" w:cs="Times New Roman" w:hint="eastAsia"/>
          <w:color w:val="000000" w:themeColor="text1"/>
        </w:rPr>
        <w:t>流出</w:t>
      </w:r>
      <w:r w:rsidR="00F73921">
        <w:rPr>
          <w:rFonts w:ascii="Times New Roman" w:eastAsia="楷体" w:hAnsi="Times New Roman" w:cs="Times New Roman" w:hint="eastAsia"/>
          <w:color w:val="000000" w:themeColor="text1"/>
        </w:rPr>
        <w:t>5.83</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F73921">
        <w:rPr>
          <w:rFonts w:ascii="Times New Roman" w:eastAsia="楷体" w:hAnsi="Times New Roman" w:cs="Times New Roman" w:hint="eastAsia"/>
          <w:color w:val="000000" w:themeColor="text1"/>
        </w:rPr>
        <w:t>601.87</w:t>
      </w:r>
      <w:r w:rsidR="007E5BEB" w:rsidRPr="007E5BEB">
        <w:rPr>
          <w:rFonts w:ascii="Times New Roman" w:eastAsia="楷体" w:hAnsi="Times New Roman" w:cs="Times New Roman" w:hint="eastAsia"/>
          <w:color w:val="000000" w:themeColor="text1"/>
        </w:rPr>
        <w:t>亿份较前一周</w:t>
      </w:r>
      <w:r w:rsidR="001132FD">
        <w:rPr>
          <w:rFonts w:ascii="Times New Roman" w:eastAsia="楷体" w:hAnsi="Times New Roman" w:cs="Times New Roman" w:hint="eastAsia"/>
          <w:color w:val="000000" w:themeColor="text1"/>
        </w:rPr>
        <w:t>大幅</w:t>
      </w:r>
      <w:r w:rsidR="00F73921">
        <w:rPr>
          <w:rFonts w:ascii="Times New Roman" w:eastAsia="楷体" w:hAnsi="Times New Roman" w:cs="Times New Roman" w:hint="eastAsia"/>
          <w:color w:val="000000" w:themeColor="text1"/>
        </w:rPr>
        <w:t>增加</w:t>
      </w:r>
      <w:r w:rsidR="007E5BEB">
        <w:rPr>
          <w:rFonts w:ascii="Times New Roman" w:eastAsia="楷体" w:hAnsi="Times New Roman" w:cs="Times New Roman" w:hint="eastAsia"/>
          <w:color w:val="000000" w:themeColor="text1"/>
        </w:rPr>
        <w:t>；</w:t>
      </w:r>
      <w:r w:rsidR="001132FD">
        <w:rPr>
          <w:rFonts w:ascii="Times New Roman" w:eastAsia="楷体" w:hAnsi="Times New Roman" w:cs="Times New Roman" w:hint="eastAsia"/>
          <w:color w:val="000000" w:themeColor="text1"/>
        </w:rPr>
        <w:t>9</w:t>
      </w:r>
      <w:r w:rsidR="007E5BEB" w:rsidRPr="007E5BEB">
        <w:rPr>
          <w:rFonts w:ascii="Times New Roman" w:eastAsia="楷体" w:hAnsi="Times New Roman" w:cs="Times New Roman" w:hint="eastAsia"/>
          <w:color w:val="000000" w:themeColor="text1"/>
        </w:rPr>
        <w:t>月最新募资合计</w:t>
      </w:r>
      <w:r w:rsidR="00F73921">
        <w:rPr>
          <w:rFonts w:ascii="Times New Roman" w:eastAsia="楷体" w:hAnsi="Times New Roman" w:cs="Times New Roman" w:hint="eastAsia"/>
          <w:color w:val="000000" w:themeColor="text1"/>
        </w:rPr>
        <w:t>491.17</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F73921">
        <w:rPr>
          <w:rFonts w:ascii="Times New Roman" w:eastAsia="楷体" w:hAnsi="Times New Roman" w:cs="Times New Roman" w:hint="eastAsia"/>
          <w:color w:val="000000" w:themeColor="text1"/>
        </w:rPr>
        <w:t>257.57</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B14D66">
        <w:rPr>
          <w:rFonts w:ascii="Times New Roman" w:eastAsia="楷体" w:hAnsi="Times New Roman" w:cs="Times New Roman" w:hint="eastAsia"/>
          <w:color w:val="000000" w:themeColor="text1"/>
        </w:rPr>
        <w:t>大幅</w:t>
      </w:r>
      <w:r w:rsidR="001132FD">
        <w:rPr>
          <w:rFonts w:ascii="Times New Roman" w:eastAsia="楷体" w:hAnsi="Times New Roman" w:cs="Times New Roman" w:hint="eastAsia"/>
          <w:color w:val="000000" w:themeColor="text1"/>
        </w:rPr>
        <w:t>减少</w:t>
      </w:r>
      <w:r w:rsidR="007E5BEB">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0BF906CF" w:rsidR="0052683C" w:rsidRPr="00006470" w:rsidRDefault="0097759F" w:rsidP="00470117">
      <w:pPr>
        <w:ind w:firstLineChars="200" w:firstLine="480"/>
        <w:rPr>
          <w:rFonts w:ascii="Times New Roman" w:eastAsia="楷体" w:hAnsi="Times New Roman" w:cs="Times New Roman"/>
          <w:color w:val="000000"/>
          <w:shd w:val="clear" w:color="auto" w:fill="FFFFFF"/>
        </w:rPr>
      </w:pPr>
      <w:r w:rsidRPr="0097759F">
        <w:rPr>
          <w:rFonts w:ascii="Times New Roman" w:eastAsia="楷体" w:hAnsi="Times New Roman" w:cs="Times New Roman" w:hint="eastAsia"/>
          <w:color w:val="000000"/>
          <w:shd w:val="clear" w:color="auto" w:fill="FFFFFF"/>
        </w:rPr>
        <w:t>流动性上</w:t>
      </w:r>
      <w:r w:rsidR="00912BD2">
        <w:rPr>
          <w:rFonts w:ascii="Times New Roman" w:eastAsia="楷体" w:hAnsi="Times New Roman" w:cs="Times New Roman" w:hint="eastAsia"/>
          <w:color w:val="000000"/>
          <w:shd w:val="clear" w:color="auto" w:fill="FFFFFF"/>
        </w:rPr>
        <w:t>，</w:t>
      </w:r>
      <w:proofErr w:type="gramStart"/>
      <w:r w:rsidRPr="0097759F">
        <w:rPr>
          <w:rFonts w:ascii="Times New Roman" w:eastAsia="楷体" w:hAnsi="Times New Roman" w:cs="Times New Roman" w:hint="eastAsia"/>
          <w:color w:val="000000"/>
          <w:shd w:val="clear" w:color="auto" w:fill="FFFFFF"/>
        </w:rPr>
        <w:t>8</w:t>
      </w:r>
      <w:r w:rsidRPr="0097759F">
        <w:rPr>
          <w:rFonts w:ascii="Times New Roman" w:eastAsia="楷体" w:hAnsi="Times New Roman" w:cs="Times New Roman" w:hint="eastAsia"/>
          <w:color w:val="000000"/>
          <w:shd w:val="clear" w:color="auto" w:fill="FFFFFF"/>
        </w:rPr>
        <w:t>月社融</w:t>
      </w:r>
      <w:proofErr w:type="gramEnd"/>
      <w:r w:rsidRPr="0097759F">
        <w:rPr>
          <w:rFonts w:ascii="Times New Roman" w:eastAsia="楷体" w:hAnsi="Times New Roman" w:cs="Times New Roman" w:hint="eastAsia"/>
          <w:color w:val="000000"/>
          <w:shd w:val="clear" w:color="auto" w:fill="FFFFFF"/>
        </w:rPr>
        <w:t>3.58</w:t>
      </w:r>
      <w:proofErr w:type="gramStart"/>
      <w:r w:rsidRPr="0097759F">
        <w:rPr>
          <w:rFonts w:ascii="Times New Roman" w:eastAsia="楷体" w:hAnsi="Times New Roman" w:cs="Times New Roman" w:hint="eastAsia"/>
          <w:color w:val="000000"/>
          <w:shd w:val="clear" w:color="auto" w:fill="FFFFFF"/>
        </w:rPr>
        <w:t>万亿</w:t>
      </w:r>
      <w:proofErr w:type="gramEnd"/>
      <w:r w:rsidRPr="0097759F">
        <w:rPr>
          <w:rFonts w:ascii="Times New Roman" w:eastAsia="楷体" w:hAnsi="Times New Roman" w:cs="Times New Roman" w:hint="eastAsia"/>
          <w:color w:val="000000"/>
          <w:shd w:val="clear" w:color="auto" w:fill="FFFFFF"/>
        </w:rPr>
        <w:t>元，同比增</w:t>
      </w:r>
      <w:r w:rsidRPr="0097759F">
        <w:rPr>
          <w:rFonts w:ascii="Times New Roman" w:eastAsia="楷体" w:hAnsi="Times New Roman" w:cs="Times New Roman" w:hint="eastAsia"/>
          <w:color w:val="000000"/>
          <w:shd w:val="clear" w:color="auto" w:fill="FFFFFF"/>
        </w:rPr>
        <w:t>1.39</w:t>
      </w:r>
      <w:proofErr w:type="gramStart"/>
      <w:r w:rsidRPr="0097759F">
        <w:rPr>
          <w:rFonts w:ascii="Times New Roman" w:eastAsia="楷体" w:hAnsi="Times New Roman" w:cs="Times New Roman" w:hint="eastAsia"/>
          <w:color w:val="000000"/>
          <w:shd w:val="clear" w:color="auto" w:fill="FFFFFF"/>
        </w:rPr>
        <w:t>万亿</w:t>
      </w:r>
      <w:proofErr w:type="gramEnd"/>
      <w:r w:rsidRPr="0097759F">
        <w:rPr>
          <w:rFonts w:ascii="Times New Roman" w:eastAsia="楷体" w:hAnsi="Times New Roman" w:cs="Times New Roman" w:hint="eastAsia"/>
          <w:color w:val="000000"/>
          <w:shd w:val="clear" w:color="auto" w:fill="FFFFFF"/>
        </w:rPr>
        <w:t>元</w:t>
      </w:r>
      <w:r w:rsidR="00912BD2">
        <w:rPr>
          <w:rFonts w:ascii="Times New Roman" w:eastAsia="楷体" w:hAnsi="Times New Roman" w:cs="Times New Roman" w:hint="eastAsia"/>
          <w:color w:val="000000"/>
          <w:shd w:val="clear" w:color="auto" w:fill="FFFFFF"/>
        </w:rPr>
        <w:t>，</w:t>
      </w:r>
      <w:r w:rsidRPr="0097759F">
        <w:rPr>
          <w:rFonts w:ascii="Times New Roman" w:eastAsia="楷体" w:hAnsi="Times New Roman" w:cs="Times New Roman" w:hint="eastAsia"/>
          <w:color w:val="000000"/>
          <w:shd w:val="clear" w:color="auto" w:fill="FFFFFF"/>
        </w:rPr>
        <w:t>环比增</w:t>
      </w:r>
      <w:r w:rsidRPr="0097759F">
        <w:rPr>
          <w:rFonts w:ascii="Times New Roman" w:eastAsia="楷体" w:hAnsi="Times New Roman" w:cs="Times New Roman" w:hint="eastAsia"/>
          <w:color w:val="000000"/>
          <w:shd w:val="clear" w:color="auto" w:fill="FFFFFF"/>
        </w:rPr>
        <w:t>9776</w:t>
      </w:r>
      <w:r w:rsidRPr="0097759F">
        <w:rPr>
          <w:rFonts w:ascii="Times New Roman" w:eastAsia="楷体" w:hAnsi="Times New Roman" w:cs="Times New Roman" w:hint="eastAsia"/>
          <w:color w:val="000000"/>
          <w:shd w:val="clear" w:color="auto" w:fill="FFFFFF"/>
        </w:rPr>
        <w:t>亿元超预期，其中政府债券融资为主要增量后续</w:t>
      </w:r>
      <w:proofErr w:type="gramStart"/>
      <w:r w:rsidRPr="0097759F">
        <w:rPr>
          <w:rFonts w:ascii="Times New Roman" w:eastAsia="楷体" w:hAnsi="Times New Roman" w:cs="Times New Roman" w:hint="eastAsia"/>
          <w:color w:val="000000"/>
          <w:shd w:val="clear" w:color="auto" w:fill="FFFFFF"/>
        </w:rPr>
        <w:t>预期社融</w:t>
      </w:r>
      <w:proofErr w:type="gramEnd"/>
      <w:r w:rsidRPr="0097759F">
        <w:rPr>
          <w:rFonts w:ascii="Times New Roman" w:eastAsia="楷体" w:hAnsi="Times New Roman" w:cs="Times New Roman" w:hint="eastAsia"/>
          <w:color w:val="000000"/>
          <w:shd w:val="clear" w:color="auto" w:fill="FFFFFF"/>
        </w:rPr>
        <w:t>9~12</w:t>
      </w:r>
      <w:r w:rsidRPr="0097759F">
        <w:rPr>
          <w:rFonts w:ascii="Times New Roman" w:eastAsia="楷体" w:hAnsi="Times New Roman" w:cs="Times New Roman" w:hint="eastAsia"/>
          <w:color w:val="000000"/>
          <w:shd w:val="clear" w:color="auto" w:fill="FFFFFF"/>
        </w:rPr>
        <w:t>月缓慢回落，政府债券融资的加速预计对基建、周期等板块</w:t>
      </w:r>
      <w:r w:rsidRPr="0097759F">
        <w:rPr>
          <w:rFonts w:ascii="Times New Roman" w:eastAsia="楷体" w:hAnsi="Times New Roman" w:cs="Times New Roman" w:hint="eastAsia"/>
          <w:color w:val="000000"/>
          <w:shd w:val="clear" w:color="auto" w:fill="FFFFFF"/>
        </w:rPr>
        <w:lastRenderedPageBreak/>
        <w:t>有较大支撑。同时政策方面，</w:t>
      </w:r>
      <w:r w:rsidRPr="0097759F">
        <w:rPr>
          <w:rFonts w:ascii="Times New Roman" w:eastAsia="楷体" w:hAnsi="Times New Roman" w:cs="Times New Roman" w:hint="eastAsia"/>
          <w:color w:val="000000"/>
          <w:shd w:val="clear" w:color="auto" w:fill="FFFFFF"/>
        </w:rPr>
        <w:t>10</w:t>
      </w:r>
      <w:r w:rsidRPr="0097759F">
        <w:rPr>
          <w:rFonts w:ascii="Times New Roman" w:eastAsia="楷体" w:hAnsi="Times New Roman" w:cs="Times New Roman" w:hint="eastAsia"/>
          <w:color w:val="000000"/>
          <w:shd w:val="clear" w:color="auto" w:fill="FFFFFF"/>
        </w:rPr>
        <w:t>月将召开的中央委员会议将研究制定“十四五规划”，近期关于“十四五规划”的预期开始给市场带来支撑如风电光</w:t>
      </w:r>
      <w:proofErr w:type="gramStart"/>
      <w:r w:rsidRPr="0097759F">
        <w:rPr>
          <w:rFonts w:ascii="Times New Roman" w:eastAsia="楷体" w:hAnsi="Times New Roman" w:cs="Times New Roman" w:hint="eastAsia"/>
          <w:color w:val="000000"/>
          <w:shd w:val="clear" w:color="auto" w:fill="FFFFFF"/>
        </w:rPr>
        <w:t>伏</w:t>
      </w:r>
      <w:proofErr w:type="gramEnd"/>
      <w:r w:rsidRPr="0097759F">
        <w:rPr>
          <w:rFonts w:ascii="Times New Roman" w:eastAsia="楷体" w:hAnsi="Times New Roman" w:cs="Times New Roman" w:hint="eastAsia"/>
          <w:color w:val="000000"/>
          <w:shd w:val="clear" w:color="auto" w:fill="FFFFFF"/>
        </w:rPr>
        <w:t>产业、第三代半导体等。市场短期虽然因为外部风险出现一定调整，但我们认为风险整体可控。科技成长方面，消息面上：习近平总书记召开了科学家座谈会其中加快科技创新为主题，四只</w:t>
      </w:r>
      <w:proofErr w:type="gramStart"/>
      <w:r w:rsidRPr="0097759F">
        <w:rPr>
          <w:rFonts w:ascii="Times New Roman" w:eastAsia="楷体" w:hAnsi="Times New Roman" w:cs="Times New Roman" w:hint="eastAsia"/>
          <w:color w:val="000000"/>
          <w:shd w:val="clear" w:color="auto" w:fill="FFFFFF"/>
        </w:rPr>
        <w:t>科创板</w:t>
      </w:r>
      <w:proofErr w:type="gramEnd"/>
      <w:r w:rsidRPr="0097759F">
        <w:rPr>
          <w:rFonts w:ascii="Times New Roman" w:eastAsia="楷体" w:hAnsi="Times New Roman" w:cs="Times New Roman" w:hint="eastAsia"/>
          <w:color w:val="000000"/>
          <w:shd w:val="clear" w:color="auto" w:fill="FFFFFF"/>
        </w:rPr>
        <w:t>50etf</w:t>
      </w:r>
      <w:r w:rsidRPr="0097759F">
        <w:rPr>
          <w:rFonts w:ascii="Times New Roman" w:eastAsia="楷体" w:hAnsi="Times New Roman" w:cs="Times New Roman" w:hint="eastAsia"/>
          <w:color w:val="000000"/>
          <w:shd w:val="clear" w:color="auto" w:fill="FFFFFF"/>
        </w:rPr>
        <w:t>产品在</w:t>
      </w:r>
      <w:r w:rsidRPr="0097759F">
        <w:rPr>
          <w:rFonts w:ascii="Times New Roman" w:eastAsia="楷体" w:hAnsi="Times New Roman" w:cs="Times New Roman" w:hint="eastAsia"/>
          <w:color w:val="000000"/>
          <w:shd w:val="clear" w:color="auto" w:fill="FFFFFF"/>
        </w:rPr>
        <w:t>9</w:t>
      </w:r>
      <w:r w:rsidRPr="0097759F">
        <w:rPr>
          <w:rFonts w:ascii="Times New Roman" w:eastAsia="楷体" w:hAnsi="Times New Roman" w:cs="Times New Roman" w:hint="eastAsia"/>
          <w:color w:val="000000"/>
          <w:shd w:val="clear" w:color="auto" w:fill="FFFFFF"/>
        </w:rPr>
        <w:t>月</w:t>
      </w:r>
      <w:r w:rsidRPr="0097759F">
        <w:rPr>
          <w:rFonts w:ascii="Times New Roman" w:eastAsia="楷体" w:hAnsi="Times New Roman" w:cs="Times New Roman" w:hint="eastAsia"/>
          <w:color w:val="000000"/>
          <w:shd w:val="clear" w:color="auto" w:fill="FFFFFF"/>
        </w:rPr>
        <w:t>11</w:t>
      </w:r>
      <w:r w:rsidRPr="0097759F">
        <w:rPr>
          <w:rFonts w:ascii="Times New Roman" w:eastAsia="楷体" w:hAnsi="Times New Roman" w:cs="Times New Roman" w:hint="eastAsia"/>
          <w:color w:val="000000"/>
          <w:shd w:val="clear" w:color="auto" w:fill="FFFFFF"/>
        </w:rPr>
        <w:t>日获批，以及苹果已开始</w:t>
      </w:r>
      <w:r w:rsidRPr="0097759F">
        <w:rPr>
          <w:rFonts w:ascii="Times New Roman" w:eastAsia="楷体" w:hAnsi="Times New Roman" w:cs="Times New Roman" w:hint="eastAsia"/>
          <w:color w:val="000000"/>
          <w:shd w:val="clear" w:color="auto" w:fill="FFFFFF"/>
        </w:rPr>
        <w:t>iphone12</w:t>
      </w:r>
      <w:r w:rsidRPr="0097759F">
        <w:rPr>
          <w:rFonts w:ascii="Times New Roman" w:eastAsia="楷体" w:hAnsi="Times New Roman" w:cs="Times New Roman" w:hint="eastAsia"/>
          <w:color w:val="000000"/>
          <w:shd w:val="clear" w:color="auto" w:fill="FFFFFF"/>
        </w:rPr>
        <w:t>的量产等预计将给跌幅较大的科技板块带来较大支撑。中长期维持震荡向上的判断</w:t>
      </w:r>
      <w:r>
        <w:rPr>
          <w:rFonts w:ascii="Times New Roman" w:eastAsia="楷体" w:hAnsi="Times New Roman" w:cs="Times New Roman" w:hint="eastAsia"/>
          <w:color w:val="000000"/>
          <w:shd w:val="clear" w:color="auto" w:fill="FFFFFF"/>
        </w:rPr>
        <w:t>，行业上：医药、科技、军工以及低估值的周期龙头是我们的关注重点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237C623C"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w:t>
      </w:r>
      <w:r w:rsidR="0097759F">
        <w:rPr>
          <w:rFonts w:ascii="Times New Roman" w:eastAsia="楷体" w:hAnsi="Times New Roman" w:cs="Times New Roman" w:hint="eastAsia"/>
          <w:color w:val="000000" w:themeColor="text1"/>
        </w:rPr>
        <w:t>、</w:t>
      </w:r>
      <w:r w:rsidR="0097759F">
        <w:rPr>
          <w:rFonts w:ascii="Times New Roman" w:eastAsia="楷体" w:hAnsi="Times New Roman" w:cs="Times New Roman"/>
          <w:color w:val="000000" w:themeColor="text1"/>
        </w:rPr>
        <w:t>医药</w:t>
      </w:r>
      <w:r w:rsidR="0097759F">
        <w:rPr>
          <w:rFonts w:ascii="Times New Roman" w:eastAsia="楷体" w:hAnsi="Times New Roman" w:cs="Times New Roman" w:hint="eastAsia"/>
          <w:color w:val="000000" w:themeColor="text1"/>
        </w:rPr>
        <w:t>、</w:t>
      </w:r>
      <w:r w:rsidR="0097759F">
        <w:rPr>
          <w:rFonts w:ascii="Times New Roman" w:eastAsia="楷体" w:hAnsi="Times New Roman" w:cs="Times New Roman"/>
          <w:color w:val="000000" w:themeColor="text1"/>
        </w:rPr>
        <w:t>军工</w:t>
      </w:r>
      <w:r w:rsidR="0097759F">
        <w:rPr>
          <w:rFonts w:ascii="Times New Roman" w:eastAsia="楷体" w:hAnsi="Times New Roman" w:cs="Times New Roman" w:hint="eastAsia"/>
          <w:color w:val="000000" w:themeColor="text1"/>
        </w:rPr>
        <w:t>板块</w:t>
      </w:r>
      <w:r w:rsidR="00B708C5" w:rsidRPr="00006470">
        <w:rPr>
          <w:rFonts w:ascii="Times New Roman" w:eastAsia="楷体" w:hAnsi="Times New Roman" w:cs="Times New Roman"/>
          <w:color w:val="000000" w:themeColor="text1"/>
        </w:rPr>
        <w:t>龙头</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6B86E46D"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F73921">
        <w:rPr>
          <w:rFonts w:ascii="Times New Roman" w:eastAsia="楷体" w:hAnsi="Times New Roman" w:cs="Times New Roman" w:hint="eastAsia"/>
          <w:b/>
        </w:rPr>
        <w:t>英国富时</w:t>
      </w:r>
      <w:r w:rsidR="00F73921">
        <w:rPr>
          <w:rFonts w:ascii="Times New Roman" w:eastAsia="楷体" w:hAnsi="Times New Roman" w:cs="Times New Roman" w:hint="eastAsia"/>
          <w:b/>
        </w:rPr>
        <w:t>100</w:t>
      </w:r>
      <w:r w:rsidR="00F73921">
        <w:rPr>
          <w:rFonts w:ascii="Times New Roman" w:eastAsia="楷体" w:hAnsi="Times New Roman" w:cs="Times New Roman" w:hint="eastAsia"/>
          <w:b/>
        </w:rPr>
        <w:t>指数</w:t>
      </w:r>
      <w:r w:rsidR="00912BD2">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1132FD">
        <w:rPr>
          <w:rFonts w:ascii="Times New Roman" w:eastAsia="楷体" w:hAnsi="Times New Roman" w:cs="Times New Roman" w:hint="eastAsia"/>
          <w:b/>
        </w:rPr>
        <w:t>NYMEX</w:t>
      </w:r>
      <w:r w:rsidR="001132FD">
        <w:rPr>
          <w:rFonts w:ascii="Times New Roman" w:eastAsia="楷体" w:hAnsi="Times New Roman" w:cs="Times New Roman" w:hint="eastAsia"/>
          <w:b/>
        </w:rPr>
        <w:t>原油</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F73921"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1163FD28"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英国富时</w:t>
            </w:r>
            <w:r w:rsidRPr="00F73921">
              <w:rPr>
                <w:rFonts w:ascii="Times New Roman" w:eastAsia="楷体" w:hAnsi="Times New Roman" w:cs="Times New Roman" w:hint="eastAsia"/>
                <w:color w:val="000000"/>
                <w:sz w:val="22"/>
              </w:rPr>
              <w:t>100</w:t>
            </w:r>
          </w:p>
        </w:tc>
        <w:tc>
          <w:tcPr>
            <w:tcW w:w="1875" w:type="dxa"/>
            <w:tcBorders>
              <w:top w:val="single" w:sz="8" w:space="0" w:color="F79646" w:themeColor="accent6"/>
              <w:bottom w:val="single" w:sz="8" w:space="0" w:color="F79646" w:themeColor="accent6"/>
            </w:tcBorders>
            <w:noWrap/>
          </w:tcPr>
          <w:p w14:paraId="26436517" w14:textId="75155BCF"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4.02</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1712FA0A"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-20.02</w:t>
            </w:r>
          </w:p>
        </w:tc>
      </w:tr>
      <w:tr w:rsidR="00F73921"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16396E4B"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日经</w:t>
            </w:r>
            <w:r w:rsidRPr="00F73921">
              <w:rPr>
                <w:rFonts w:ascii="Times New Roman" w:eastAsia="楷体" w:hAnsi="Times New Roman" w:cs="Times New Roman" w:hint="eastAsia"/>
                <w:color w:val="000000"/>
                <w:sz w:val="22"/>
              </w:rPr>
              <w:t>225</w:t>
            </w:r>
          </w:p>
        </w:tc>
        <w:tc>
          <w:tcPr>
            <w:tcW w:w="1875" w:type="dxa"/>
            <w:noWrap/>
          </w:tcPr>
          <w:p w14:paraId="6CBF5955" w14:textId="6DADE305"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0.87</w:t>
            </w:r>
          </w:p>
        </w:tc>
        <w:tc>
          <w:tcPr>
            <w:tcW w:w="2293" w:type="dxa"/>
            <w:noWrap/>
            <w:vAlign w:val="center"/>
          </w:tcPr>
          <w:p w14:paraId="03D306C5" w14:textId="6447069F"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-1.06</w:t>
            </w:r>
          </w:p>
        </w:tc>
      </w:tr>
      <w:tr w:rsidR="00F73921"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53B637A1"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COMEX</w:t>
            </w:r>
            <w:r w:rsidRPr="00F73921">
              <w:rPr>
                <w:rFonts w:ascii="Times New Roman" w:eastAsia="楷体" w:hAnsi="Times New Roman" w:cs="Times New Roman" w:hint="eastAsia"/>
                <w:color w:val="000000"/>
                <w:sz w:val="22"/>
              </w:rPr>
              <w:t>黄金</w:t>
            </w:r>
          </w:p>
        </w:tc>
        <w:tc>
          <w:tcPr>
            <w:tcW w:w="1875" w:type="dxa"/>
            <w:tcBorders>
              <w:top w:val="single" w:sz="8" w:space="0" w:color="F79646" w:themeColor="accent6"/>
              <w:bottom w:val="single" w:sz="8" w:space="0" w:color="F79646" w:themeColor="accent6"/>
            </w:tcBorders>
            <w:noWrap/>
          </w:tcPr>
          <w:p w14:paraId="40B8AF65" w14:textId="4116693F"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0.77</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3072EB96"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27.59</w:t>
            </w:r>
          </w:p>
        </w:tc>
      </w:tr>
      <w:tr w:rsidR="00F73921"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3B390853"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美元指数</w:t>
            </w:r>
          </w:p>
        </w:tc>
        <w:tc>
          <w:tcPr>
            <w:tcW w:w="1875" w:type="dxa"/>
            <w:noWrap/>
          </w:tcPr>
          <w:p w14:paraId="6E1624BD" w14:textId="46AB51A9"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0.46</w:t>
            </w:r>
          </w:p>
        </w:tc>
        <w:tc>
          <w:tcPr>
            <w:tcW w:w="2293" w:type="dxa"/>
            <w:noWrap/>
            <w:vAlign w:val="center"/>
          </w:tcPr>
          <w:p w14:paraId="628C5028" w14:textId="113CA270"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-3.31</w:t>
            </w:r>
          </w:p>
        </w:tc>
      </w:tr>
      <w:tr w:rsidR="00F73921"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0A59114E" w:rsidR="00F73921" w:rsidRPr="00006470" w:rsidRDefault="00F73921" w:rsidP="00F73921">
            <w:pPr>
              <w:jc w:val="center"/>
              <w:rPr>
                <w:rFonts w:ascii="Times New Roman" w:eastAsia="楷体" w:hAnsi="Times New Roman" w:cs="Times New Roman"/>
                <w:color w:val="000000"/>
                <w:sz w:val="22"/>
              </w:rPr>
            </w:pPr>
            <w:proofErr w:type="gramStart"/>
            <w:r w:rsidRPr="00F73921">
              <w:rPr>
                <w:rFonts w:ascii="Times New Roman" w:eastAsia="楷体" w:hAnsi="Times New Roman" w:cs="Times New Roman" w:hint="eastAsia"/>
                <w:color w:val="000000"/>
                <w:sz w:val="22"/>
              </w:rPr>
              <w:t>中债总指数</w:t>
            </w:r>
            <w:proofErr w:type="gramEnd"/>
          </w:p>
        </w:tc>
        <w:tc>
          <w:tcPr>
            <w:tcW w:w="1875" w:type="dxa"/>
            <w:tcBorders>
              <w:top w:val="single" w:sz="8" w:space="0" w:color="F79646" w:themeColor="accent6"/>
              <w:bottom w:val="single" w:sz="8" w:space="0" w:color="F79646" w:themeColor="accent6"/>
            </w:tcBorders>
            <w:noWrap/>
          </w:tcPr>
          <w:p w14:paraId="301BF87B" w14:textId="256E481F"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0.09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4F65B018"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1.34</w:t>
            </w:r>
          </w:p>
        </w:tc>
      </w:tr>
      <w:tr w:rsidR="00F73921"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0B2D79DC"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LME</w:t>
            </w:r>
            <w:r w:rsidRPr="00F73921">
              <w:rPr>
                <w:rFonts w:ascii="Times New Roman" w:eastAsia="楷体" w:hAnsi="Times New Roman" w:cs="Times New Roman" w:hint="eastAsia"/>
                <w:color w:val="000000"/>
                <w:sz w:val="22"/>
              </w:rPr>
              <w:t>铜</w:t>
            </w:r>
          </w:p>
        </w:tc>
        <w:tc>
          <w:tcPr>
            <w:tcW w:w="1875" w:type="dxa"/>
            <w:noWrap/>
          </w:tcPr>
          <w:p w14:paraId="3F2524D6" w14:textId="63C4C7B7"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0.07</w:t>
            </w:r>
          </w:p>
        </w:tc>
        <w:tc>
          <w:tcPr>
            <w:tcW w:w="2293" w:type="dxa"/>
            <w:noWrap/>
            <w:vAlign w:val="center"/>
          </w:tcPr>
          <w:p w14:paraId="0F02F0AC" w14:textId="39FA561E"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8.76</w:t>
            </w:r>
          </w:p>
        </w:tc>
      </w:tr>
      <w:tr w:rsidR="00F73921"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9AC1B67"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LME</w:t>
            </w:r>
            <w:r w:rsidRPr="00F73921">
              <w:rPr>
                <w:rFonts w:ascii="Times New Roman" w:eastAsia="楷体" w:hAnsi="Times New Roman" w:cs="Times New Roman" w:hint="eastAsia"/>
                <w:color w:val="000000"/>
                <w:sz w:val="22"/>
              </w:rPr>
              <w:t>铝</w:t>
            </w:r>
          </w:p>
        </w:tc>
        <w:tc>
          <w:tcPr>
            <w:tcW w:w="1875" w:type="dxa"/>
            <w:tcBorders>
              <w:top w:val="single" w:sz="8" w:space="0" w:color="F79646" w:themeColor="accent6"/>
              <w:bottom w:val="single" w:sz="8" w:space="0" w:color="F79646" w:themeColor="accent6"/>
            </w:tcBorders>
            <w:noWrap/>
          </w:tcPr>
          <w:p w14:paraId="0C654950" w14:textId="6F4FC6AE"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-0.64</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642CBFE9"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-1.93</w:t>
            </w:r>
          </w:p>
        </w:tc>
      </w:tr>
      <w:tr w:rsidR="00F73921"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46451B78"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恒生指数</w:t>
            </w:r>
          </w:p>
        </w:tc>
        <w:tc>
          <w:tcPr>
            <w:tcW w:w="1875" w:type="dxa"/>
            <w:noWrap/>
          </w:tcPr>
          <w:p w14:paraId="5DA062AB" w14:textId="5FC9A05D"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-0.78</w:t>
            </w:r>
          </w:p>
        </w:tc>
        <w:tc>
          <w:tcPr>
            <w:tcW w:w="2293" w:type="dxa"/>
            <w:noWrap/>
            <w:vAlign w:val="center"/>
          </w:tcPr>
          <w:p w14:paraId="6CF61D40" w14:textId="452C667E"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-13.08</w:t>
            </w:r>
          </w:p>
        </w:tc>
      </w:tr>
      <w:tr w:rsidR="00F73921"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61E1A5BB"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道琼斯工业指数</w:t>
            </w:r>
          </w:p>
        </w:tc>
        <w:tc>
          <w:tcPr>
            <w:tcW w:w="1875" w:type="dxa"/>
            <w:tcBorders>
              <w:top w:val="single" w:sz="8" w:space="0" w:color="F79646" w:themeColor="accent6"/>
              <w:bottom w:val="single" w:sz="8" w:space="0" w:color="F79646" w:themeColor="accent6"/>
            </w:tcBorders>
            <w:noWrap/>
          </w:tcPr>
          <w:p w14:paraId="4B52684A" w14:textId="17581F40"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-1.66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2626E735"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-3.06</w:t>
            </w:r>
          </w:p>
        </w:tc>
      </w:tr>
      <w:tr w:rsidR="00F73921"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45AFC5F9"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螺纹指数</w:t>
            </w:r>
          </w:p>
        </w:tc>
        <w:tc>
          <w:tcPr>
            <w:tcW w:w="1875" w:type="dxa"/>
            <w:noWrap/>
          </w:tcPr>
          <w:p w14:paraId="07AD02DE" w14:textId="678CA6EC"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-2.26</w:t>
            </w:r>
          </w:p>
        </w:tc>
        <w:tc>
          <w:tcPr>
            <w:tcW w:w="2293" w:type="dxa"/>
            <w:noWrap/>
            <w:vAlign w:val="center"/>
          </w:tcPr>
          <w:p w14:paraId="1353B161" w14:textId="21B870C2"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3.02</w:t>
            </w:r>
          </w:p>
        </w:tc>
      </w:tr>
      <w:tr w:rsidR="00F73921"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545791E"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纳斯达克指数</w:t>
            </w:r>
          </w:p>
        </w:tc>
        <w:tc>
          <w:tcPr>
            <w:tcW w:w="1875" w:type="dxa"/>
            <w:tcBorders>
              <w:top w:val="single" w:sz="8" w:space="0" w:color="F79646" w:themeColor="accent6"/>
              <w:bottom w:val="single" w:sz="8" w:space="0" w:color="F79646" w:themeColor="accent6"/>
            </w:tcBorders>
            <w:noWrap/>
          </w:tcPr>
          <w:p w14:paraId="495D9432" w14:textId="55DD7A8F"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-4.06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3C2D6ED7"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20.96</w:t>
            </w:r>
          </w:p>
        </w:tc>
      </w:tr>
      <w:tr w:rsidR="00F73921"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02A69A78"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万得全</w:t>
            </w:r>
            <w:r w:rsidRPr="00F73921">
              <w:rPr>
                <w:rFonts w:ascii="Times New Roman" w:eastAsia="楷体" w:hAnsi="Times New Roman" w:cs="Times New Roman" w:hint="eastAsia"/>
                <w:color w:val="000000"/>
                <w:sz w:val="22"/>
              </w:rPr>
              <w:t>A</w:t>
            </w:r>
          </w:p>
        </w:tc>
        <w:tc>
          <w:tcPr>
            <w:tcW w:w="1875" w:type="dxa"/>
            <w:noWrap/>
          </w:tcPr>
          <w:p w14:paraId="0528E8CE" w14:textId="7FDDA81F"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-4.25</w:t>
            </w:r>
          </w:p>
        </w:tc>
        <w:tc>
          <w:tcPr>
            <w:tcW w:w="2293" w:type="dxa"/>
            <w:noWrap/>
            <w:vAlign w:val="center"/>
          </w:tcPr>
          <w:p w14:paraId="0D77D093" w14:textId="2FDB951B"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17.31</w:t>
            </w:r>
          </w:p>
        </w:tc>
      </w:tr>
      <w:tr w:rsidR="00F73921"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FA3B0BC" w:rsidR="00F73921" w:rsidRPr="00006470" w:rsidRDefault="00F73921" w:rsidP="00F73921">
            <w:pPr>
              <w:jc w:val="center"/>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NYMEX</w:t>
            </w:r>
            <w:r w:rsidRPr="00F73921">
              <w:rPr>
                <w:rFonts w:ascii="Times New Roman" w:eastAsia="楷体" w:hAnsi="Times New Roman" w:cs="Times New Roman" w:hint="eastAsia"/>
                <w:color w:val="000000"/>
                <w:sz w:val="22"/>
              </w:rPr>
              <w:t>原油</w:t>
            </w:r>
          </w:p>
        </w:tc>
        <w:tc>
          <w:tcPr>
            <w:tcW w:w="1875" w:type="dxa"/>
            <w:tcBorders>
              <w:top w:val="single" w:sz="8" w:space="0" w:color="F79646" w:themeColor="accent6"/>
              <w:bottom w:val="single" w:sz="8" w:space="0" w:color="F79646" w:themeColor="accent6"/>
            </w:tcBorders>
            <w:noWrap/>
          </w:tcPr>
          <w:p w14:paraId="3F4244CE" w14:textId="6188E07E"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F73921">
              <w:rPr>
                <w:rFonts w:ascii="Times New Roman" w:eastAsia="楷体" w:hAnsi="Times New Roman" w:cs="Times New Roman" w:hint="eastAsia"/>
                <w:color w:val="000000"/>
                <w:sz w:val="22"/>
              </w:rPr>
              <w:t>-5.98</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7EA81760" w:rsidR="00F73921" w:rsidRPr="00006470" w:rsidRDefault="00F73921" w:rsidP="00F73921">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-38.77</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0F1326E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F73921">
        <w:rPr>
          <w:rFonts w:ascii="Times New Roman" w:eastAsia="楷体" w:hAnsi="Times New Roman" w:cs="Times New Roman" w:hint="eastAsia"/>
          <w:b/>
        </w:rPr>
        <w:t>英国富时</w:t>
      </w:r>
      <w:r w:rsidR="00F73921">
        <w:rPr>
          <w:rFonts w:ascii="Times New Roman" w:eastAsia="楷体" w:hAnsi="Times New Roman" w:cs="Times New Roman" w:hint="eastAsia"/>
          <w:b/>
        </w:rPr>
        <w:t>100</w:t>
      </w:r>
      <w:r w:rsidR="004212B7">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75000A87" w:rsidR="007E1695" w:rsidRPr="00006470" w:rsidRDefault="00F73921">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463DDE34" wp14:editId="693A19E3">
            <wp:extent cx="5706110" cy="27559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0E34B5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F73921">
        <w:rPr>
          <w:rFonts w:ascii="Times New Roman" w:eastAsia="楷体" w:hAnsi="Times New Roman" w:cs="Times New Roman" w:hint="eastAsia"/>
          <w:b/>
        </w:rPr>
        <w:t>大</w:t>
      </w:r>
      <w:r w:rsidR="001F407D">
        <w:rPr>
          <w:rFonts w:ascii="Times New Roman" w:eastAsia="楷体" w:hAnsi="Times New Roman" w:cs="Times New Roman" w:hint="eastAsia"/>
          <w:b/>
        </w:rPr>
        <w:t>幅</w:t>
      </w:r>
      <w:r w:rsidR="00190473">
        <w:rPr>
          <w:rFonts w:ascii="Times New Roman" w:eastAsia="楷体" w:hAnsi="Times New Roman" w:cs="Times New Roman" w:hint="eastAsia"/>
          <w:b/>
        </w:rPr>
        <w:t>下跌</w:t>
      </w:r>
    </w:p>
    <w:p w14:paraId="3AD41BC7" w14:textId="1DFEBE1C" w:rsidR="007E1695" w:rsidRPr="00006470" w:rsidRDefault="00F73921">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02CF857" wp14:editId="765E62BC">
            <wp:extent cx="6273165" cy="27559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1EB2208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787C23">
        <w:rPr>
          <w:rFonts w:ascii="Times New Roman" w:eastAsia="楷体" w:hAnsi="Times New Roman" w:cs="Times New Roman" w:hint="eastAsia"/>
          <w:b/>
        </w:rPr>
        <w:t>流出</w:t>
      </w:r>
      <w:r w:rsidR="00F73921">
        <w:rPr>
          <w:rFonts w:ascii="Times New Roman" w:eastAsia="楷体" w:hAnsi="Times New Roman" w:cs="Times New Roman" w:hint="eastAsia"/>
          <w:b/>
        </w:rPr>
        <w:t>5.83</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63DD2E79" w:rsidR="007E1695" w:rsidRPr="00006470" w:rsidRDefault="00F7392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7ACC9FD" wp14:editId="0A0B0576">
            <wp:extent cx="5913755" cy="298704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10B94A2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173568">
        <w:rPr>
          <w:rFonts w:ascii="Times New Roman" w:eastAsia="楷体" w:hAnsi="Times New Roman" w:cs="Times New Roman" w:hint="eastAsia"/>
          <w:b/>
          <w:color w:val="000000" w:themeColor="text1"/>
        </w:rPr>
        <w:t>14843.98</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173568">
        <w:rPr>
          <w:rFonts w:ascii="Times New Roman" w:eastAsia="楷体" w:hAnsi="Times New Roman" w:cs="Times New Roman" w:hint="eastAsia"/>
          <w:b/>
        </w:rPr>
        <w:t>小幅减少</w:t>
      </w:r>
    </w:p>
    <w:p w14:paraId="3ABC9C3D" w14:textId="7831D5F4" w:rsidR="007E1695" w:rsidRPr="00006470" w:rsidRDefault="0017356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F9D9582" wp14:editId="151F98B3">
            <wp:extent cx="5895340" cy="293243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8C6BF3C" w14:textId="77777777" w:rsidR="007E1695" w:rsidRPr="00006470" w:rsidRDefault="007E1695">
      <w:pPr>
        <w:rPr>
          <w:rFonts w:ascii="Times New Roman" w:eastAsia="楷体" w:hAnsi="Times New Roman" w:cs="Times New Roman"/>
          <w:sz w:val="16"/>
        </w:rPr>
      </w:pPr>
    </w:p>
    <w:p w14:paraId="7BA36198" w14:textId="604B2FC6"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763F26">
        <w:rPr>
          <w:rFonts w:ascii="Times New Roman" w:eastAsia="楷体" w:hAnsi="Times New Roman" w:cs="Times New Roman" w:hint="eastAsia"/>
          <w:b/>
        </w:rPr>
        <w:t>257.57</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591D5F">
        <w:rPr>
          <w:rFonts w:ascii="Times New Roman" w:eastAsia="楷体" w:hAnsi="Times New Roman" w:cs="Times New Roman" w:hint="eastAsia"/>
          <w:b/>
        </w:rPr>
        <w:t>大幅</w:t>
      </w:r>
      <w:r w:rsidR="00787C23">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7A46A9B4" w:rsidR="007E1695" w:rsidRPr="00006470" w:rsidRDefault="00763F26">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B1C8B42" wp14:editId="77B51DD7">
            <wp:extent cx="6309995" cy="268224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FD1EBFB" w14:textId="77777777" w:rsidR="007E1695" w:rsidRPr="00006470" w:rsidRDefault="007E1695">
      <w:pPr>
        <w:rPr>
          <w:rFonts w:ascii="Times New Roman" w:eastAsia="楷体" w:hAnsi="Times New Roman" w:cs="Times New Roman"/>
          <w:sz w:val="16"/>
        </w:rPr>
      </w:pPr>
    </w:p>
    <w:p w14:paraId="1356F4BF" w14:textId="4BF6C77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787C23">
        <w:rPr>
          <w:rFonts w:ascii="Times New Roman" w:eastAsia="楷体" w:hAnsi="Times New Roman" w:cs="Times New Roman" w:hint="eastAsia"/>
          <w:b/>
        </w:rPr>
        <w:t>9</w:t>
      </w:r>
      <w:r w:rsidRPr="00006470">
        <w:rPr>
          <w:rFonts w:ascii="Times New Roman" w:eastAsia="楷体" w:hAnsi="Times New Roman" w:cs="Times New Roman"/>
          <w:b/>
        </w:rPr>
        <w:t>月最新募资合计</w:t>
      </w:r>
      <w:r w:rsidR="00763F26">
        <w:rPr>
          <w:rFonts w:ascii="Times New Roman" w:eastAsia="楷体" w:hAnsi="Times New Roman" w:cs="Times New Roman" w:hint="eastAsia"/>
          <w:b/>
        </w:rPr>
        <w:t>491.17</w:t>
      </w:r>
      <w:r w:rsidRPr="00006470">
        <w:rPr>
          <w:rFonts w:ascii="Times New Roman" w:eastAsia="楷体" w:hAnsi="Times New Roman" w:cs="Times New Roman"/>
          <w:b/>
        </w:rPr>
        <w:t>亿元</w:t>
      </w:r>
    </w:p>
    <w:p w14:paraId="09F800D5" w14:textId="3C7EB710" w:rsidR="007E1695" w:rsidRPr="00006470" w:rsidRDefault="00763F26">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8440C61" wp14:editId="74B41B0D">
            <wp:extent cx="5163820" cy="266446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4F09F97" w14:textId="77777777" w:rsidR="00F22E8C" w:rsidRPr="00006470" w:rsidRDefault="00F22E8C">
      <w:pPr>
        <w:rPr>
          <w:rFonts w:ascii="Times New Roman" w:eastAsia="楷体" w:hAnsi="Times New Roman" w:cs="Times New Roman"/>
          <w:sz w:val="16"/>
        </w:rPr>
      </w:pPr>
    </w:p>
    <w:p w14:paraId="6F5AFF71" w14:textId="4838A01F"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173568">
        <w:rPr>
          <w:rFonts w:ascii="Times New Roman" w:eastAsia="楷体" w:hAnsi="Times New Roman" w:cs="Times New Roman" w:hint="eastAsia"/>
          <w:b/>
        </w:rPr>
        <w:t>601.87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90473">
        <w:rPr>
          <w:rFonts w:ascii="Times New Roman" w:eastAsia="楷体" w:hAnsi="Times New Roman" w:cs="Times New Roman" w:hint="eastAsia"/>
          <w:b/>
        </w:rPr>
        <w:t>大幅</w:t>
      </w:r>
      <w:r w:rsidR="00173568">
        <w:rPr>
          <w:rFonts w:ascii="Times New Roman" w:eastAsia="楷体" w:hAnsi="Times New Roman" w:cs="Times New Roman" w:hint="eastAsia"/>
          <w:b/>
        </w:rPr>
        <w:t>增加</w:t>
      </w:r>
    </w:p>
    <w:p w14:paraId="110691E2" w14:textId="764AFF7D" w:rsidR="00051381" w:rsidRPr="00006470" w:rsidRDefault="00173568"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2321CF2" wp14:editId="1B17ACC0">
            <wp:extent cx="5993130" cy="334708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94EFB6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3F26">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763F26">
        <w:rPr>
          <w:rFonts w:ascii="Times New Roman" w:eastAsia="楷体" w:hAnsi="Times New Roman" w:cs="Times New Roman" w:hint="eastAsia"/>
          <w:b/>
        </w:rPr>
        <w:t>2.40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763F26">
        <w:rPr>
          <w:rFonts w:ascii="Times New Roman" w:eastAsia="楷体" w:hAnsi="Times New Roman" w:cs="Times New Roman" w:hint="eastAsia"/>
          <w:b/>
        </w:rPr>
        <w:t>回调</w:t>
      </w:r>
    </w:p>
    <w:p w14:paraId="7BC7A832" w14:textId="7B3BBCE3" w:rsidR="007E1695" w:rsidRPr="00006470" w:rsidRDefault="00763F26">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8A79B83" wp14:editId="751329E9">
            <wp:extent cx="5791835" cy="255460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C368871" w14:textId="77777777" w:rsidR="007E1695" w:rsidRPr="00006470" w:rsidRDefault="007E1695">
      <w:pPr>
        <w:rPr>
          <w:rFonts w:ascii="Times New Roman" w:eastAsia="楷体" w:hAnsi="Times New Roman" w:cs="Times New Roman"/>
        </w:rPr>
      </w:pPr>
    </w:p>
    <w:p w14:paraId="031D572F" w14:textId="4FF6BA7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3F26">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w:t>
      </w:r>
      <w:r w:rsidR="00763F26">
        <w:rPr>
          <w:rFonts w:ascii="Times New Roman" w:eastAsia="楷体" w:hAnsi="Times New Roman" w:cs="Times New Roman" w:hint="eastAsia"/>
          <w:b/>
        </w:rPr>
        <w:t>0</w:t>
      </w:r>
      <w:r w:rsidR="00063DCB">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1A97D0EE" w:rsidR="007E1695" w:rsidRPr="00006470" w:rsidRDefault="00763F26">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2DE162D" wp14:editId="20D4B105">
            <wp:extent cx="5791835" cy="255460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BE5274" w14:textId="77777777" w:rsidR="007E1695" w:rsidRPr="00006470" w:rsidRDefault="007E1695">
      <w:pPr>
        <w:rPr>
          <w:rFonts w:ascii="Times New Roman" w:eastAsia="楷体" w:hAnsi="Times New Roman" w:cs="Times New Roman"/>
          <w:sz w:val="16"/>
        </w:rPr>
      </w:pPr>
    </w:p>
    <w:p w14:paraId="1D6DF31A" w14:textId="1DDA182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7C23">
        <w:rPr>
          <w:rFonts w:ascii="Times New Roman" w:eastAsia="楷体" w:hAnsi="Times New Roman" w:cs="Times New Roman" w:hint="eastAsia"/>
          <w:b/>
        </w:rPr>
        <w:t>8</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w:t>
      </w:r>
      <w:r w:rsidR="00787C23">
        <w:rPr>
          <w:rFonts w:ascii="Times New Roman" w:eastAsia="楷体" w:hAnsi="Times New Roman" w:cs="Times New Roman" w:hint="eastAsia"/>
          <w:b/>
        </w:rPr>
        <w:t>0</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787C23">
        <w:rPr>
          <w:rFonts w:ascii="Times New Roman" w:eastAsia="楷体" w:hAnsi="Times New Roman" w:cs="Times New Roman" w:hint="eastAsia"/>
          <w:b/>
        </w:rPr>
        <w:t>6</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5FA5A271" w:rsidR="007E1695" w:rsidRPr="00006470" w:rsidRDefault="00763F26">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39FD1FD" wp14:editId="5EE3AE61">
            <wp:extent cx="5864860" cy="254825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08C799C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3F26">
        <w:rPr>
          <w:rFonts w:ascii="Times New Roman" w:eastAsia="楷体" w:hAnsi="Times New Roman" w:cs="Times New Roman" w:hint="eastAsia"/>
          <w:b/>
        </w:rPr>
        <w:t>8</w:t>
      </w:r>
      <w:r w:rsidRPr="00006470">
        <w:rPr>
          <w:rFonts w:ascii="Times New Roman" w:eastAsia="楷体" w:hAnsi="Times New Roman" w:cs="Times New Roman"/>
          <w:b/>
        </w:rPr>
        <w:t>月社会融资规模</w:t>
      </w:r>
      <w:r w:rsidR="00763F26">
        <w:rPr>
          <w:rFonts w:ascii="Times New Roman" w:eastAsia="楷体" w:hAnsi="Times New Roman" w:cs="Times New Roman" w:hint="eastAsia"/>
          <w:b/>
        </w:rPr>
        <w:t>3.58</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63DCB">
        <w:rPr>
          <w:rFonts w:ascii="Times New Roman" w:eastAsia="楷体" w:hAnsi="Times New Roman" w:cs="Times New Roman" w:hint="eastAsia"/>
          <w:b/>
        </w:rPr>
        <w:t>大幅</w:t>
      </w:r>
      <w:r w:rsidR="00763F26">
        <w:rPr>
          <w:rFonts w:ascii="Times New Roman" w:eastAsia="楷体" w:hAnsi="Times New Roman" w:cs="Times New Roman" w:hint="eastAsia"/>
          <w:b/>
        </w:rPr>
        <w:t>增加</w:t>
      </w:r>
    </w:p>
    <w:p w14:paraId="6F8BF5F3" w14:textId="60AA65AE" w:rsidR="007E1695" w:rsidRPr="00006470" w:rsidRDefault="00763F26">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202C3CE5" wp14:editId="66C64DFA">
            <wp:extent cx="5791835" cy="254825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6D2DDD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累计同比下降</w:t>
      </w:r>
      <w:r w:rsidR="00063DCB">
        <w:rPr>
          <w:rFonts w:ascii="Times New Roman" w:eastAsia="楷体" w:hAnsi="Times New Roman" w:cs="Times New Roman" w:hint="eastAsia"/>
          <w:b/>
        </w:rPr>
        <w:t>0.40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9051D68" w:rsidR="007E1695" w:rsidRPr="00006470" w:rsidRDefault="00063DCB">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05E68B86" wp14:editId="37DC49B9">
            <wp:extent cx="5864860" cy="25603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4BDC9C" w14:textId="77777777" w:rsidR="00971387" w:rsidRPr="00006470" w:rsidRDefault="00971387">
      <w:pPr>
        <w:rPr>
          <w:rFonts w:ascii="Times New Roman" w:eastAsia="楷体" w:hAnsi="Times New Roman" w:cs="Times New Roman"/>
          <w:sz w:val="16"/>
        </w:rPr>
      </w:pPr>
    </w:p>
    <w:p w14:paraId="06ECF3B5" w14:textId="715CACEA"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063DCB">
        <w:rPr>
          <w:rFonts w:ascii="Times New Roman" w:eastAsia="楷体" w:hAnsi="Times New Roman" w:cs="Times New Roman" w:hint="eastAsia"/>
          <w:b/>
        </w:rPr>
        <w:t>1.60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3693617E" w:rsidR="00971387" w:rsidRPr="00006470" w:rsidRDefault="00063DC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0827ADB" wp14:editId="44C0E163">
            <wp:extent cx="5876925" cy="267652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19B4038"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1</w:t>
      </w:r>
      <w:r w:rsidR="004E57E5">
        <w:rPr>
          <w:rFonts w:ascii="Times New Roman" w:eastAsia="楷体" w:hAnsi="Times New Roman" w:cs="Times New Roman" w:hint="eastAsia"/>
          <w:b/>
        </w:rPr>
        <w:t>.</w:t>
      </w:r>
      <w:r w:rsidR="00063DCB">
        <w:rPr>
          <w:rFonts w:ascii="Times New Roman" w:eastAsia="楷体" w:hAnsi="Times New Roman" w:cs="Times New Roman" w:hint="eastAsia"/>
          <w:b/>
        </w:rPr>
        <w:t>1</w:t>
      </w:r>
      <w:r w:rsidR="00207182">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207182">
        <w:rPr>
          <w:rFonts w:ascii="Times New Roman" w:eastAsia="楷体" w:hAnsi="Times New Roman" w:cs="Times New Roman" w:hint="eastAsia"/>
          <w:b/>
        </w:rPr>
        <w:t>降幅继续收窄</w:t>
      </w:r>
    </w:p>
    <w:p w14:paraId="5FC993BA" w14:textId="42284426" w:rsidR="00AD4FF0" w:rsidRPr="00006470" w:rsidRDefault="00063DC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00F3AD9D" wp14:editId="680FD341">
            <wp:extent cx="5876925" cy="268224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20873097" w14:textId="77777777" w:rsidR="007E1695" w:rsidRPr="00006470" w:rsidRDefault="007378A4">
      <w:pPr>
        <w:pStyle w:val="af"/>
        <w:ind w:firstLine="442"/>
        <w:rPr>
          <w:rFonts w:ascii="Times New Roman" w:hAnsi="Times New Roman" w:cs="Times New Roman"/>
          <w:sz w:val="22"/>
        </w:rPr>
      </w:pPr>
      <w:r w:rsidRPr="00006470">
        <w:rPr>
          <w:rFonts w:ascii="Times New Roman" w:hAnsi="Times New Roman" w:cs="Times New Roman"/>
          <w:b/>
          <w:sz w:val="22"/>
        </w:rPr>
        <w:t>免责声明</w:t>
      </w:r>
      <w:r w:rsidRPr="00006470">
        <w:rPr>
          <w:rFonts w:ascii="Times New Roman" w:hAnsi="Times New Roman" w:cs="Times New Roman"/>
          <w:sz w:val="22"/>
        </w:rPr>
        <w:t xml:space="preserve"> </w:t>
      </w:r>
    </w:p>
    <w:p w14:paraId="7D5FD26A"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06470">
        <w:rPr>
          <w:rFonts w:ascii="Times New Roman" w:hAnsi="Times New Roman" w:cs="Times New Roman"/>
          <w:sz w:val="22"/>
        </w:rPr>
        <w:t>作出</w:t>
      </w:r>
      <w:proofErr w:type="gramEnd"/>
      <w:r w:rsidRPr="00006470">
        <w:rPr>
          <w:rFonts w:ascii="Times New Roman" w:hAnsi="Times New Roman" w:cs="Times New Roman"/>
          <w:sz w:val="22"/>
        </w:rPr>
        <w:t>调整。</w:t>
      </w:r>
      <w:r w:rsidRPr="00006470">
        <w:rPr>
          <w:rFonts w:ascii="Times New Roman" w:hAnsi="Times New Roman" w:cs="Times New Roman"/>
          <w:sz w:val="22"/>
        </w:rPr>
        <w:t xml:space="preserve">  </w:t>
      </w:r>
    </w:p>
    <w:p w14:paraId="60182A3C" w14:textId="77777777" w:rsidR="007E1695" w:rsidRPr="00006470" w:rsidRDefault="007E1695">
      <w:pPr>
        <w:pStyle w:val="af"/>
        <w:ind w:firstLine="440"/>
        <w:rPr>
          <w:rFonts w:ascii="Times New Roman" w:hAnsi="Times New Roman" w:cs="Times New Roman"/>
          <w:sz w:val="22"/>
        </w:rPr>
      </w:pPr>
    </w:p>
    <w:p w14:paraId="1A193836"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lastRenderedPageBreak/>
        <w:t>本报告中的资料、观点和预测等仅作为富</w:t>
      </w:r>
      <w:proofErr w:type="gramStart"/>
      <w:r w:rsidRPr="00006470">
        <w:rPr>
          <w:rFonts w:ascii="Times New Roman" w:hAnsi="Times New Roman" w:cs="Times New Roman"/>
          <w:sz w:val="22"/>
        </w:rPr>
        <w:t>荣基金</w:t>
      </w:r>
      <w:proofErr w:type="gramEnd"/>
      <w:r w:rsidRPr="00006470">
        <w:rPr>
          <w:rFonts w:ascii="Times New Roman" w:hAnsi="Times New Roman" w:cs="Times New Roman"/>
          <w:sz w:val="22"/>
        </w:rPr>
        <w:t>内部培训、向机构客户和渠道路</w:t>
      </w:r>
      <w:proofErr w:type="gramStart"/>
      <w:r w:rsidRPr="00006470">
        <w:rPr>
          <w:rFonts w:ascii="Times New Roman" w:hAnsi="Times New Roman" w:cs="Times New Roman"/>
          <w:sz w:val="22"/>
        </w:rPr>
        <w:t>演交流</w:t>
      </w:r>
      <w:proofErr w:type="gramEnd"/>
      <w:r w:rsidRPr="00006470">
        <w:rPr>
          <w:rFonts w:ascii="Times New Roman" w:hAnsi="Times New Roman" w:cs="Times New Roman"/>
          <w:sz w:val="22"/>
        </w:rPr>
        <w:t>使用，在任何时候均不构成对任何人的个人推荐。请勿外传。</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98A426" w14:textId="77777777" w:rsidR="005320CE" w:rsidRDefault="005320CE">
      <w:pPr>
        <w:spacing w:line="240" w:lineRule="auto"/>
      </w:pPr>
      <w:r>
        <w:separator/>
      </w:r>
    </w:p>
  </w:endnote>
  <w:endnote w:type="continuationSeparator" w:id="0">
    <w:p w14:paraId="54DE3535" w14:textId="77777777" w:rsidR="005320CE" w:rsidRDefault="005320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AB0605">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B0605">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CC7B60" w14:textId="77777777" w:rsidR="005320CE" w:rsidRDefault="005320CE">
      <w:pPr>
        <w:spacing w:line="240" w:lineRule="auto"/>
      </w:pPr>
      <w:r>
        <w:separator/>
      </w:r>
    </w:p>
  </w:footnote>
  <w:footnote w:type="continuationSeparator" w:id="0">
    <w:p w14:paraId="77870F2F" w14:textId="77777777" w:rsidR="005320CE" w:rsidRDefault="005320C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B87"/>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3E2"/>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07D"/>
    <w:rsid w:val="001F443A"/>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7F6"/>
    <w:rsid w:val="002E4486"/>
    <w:rsid w:val="002E49DF"/>
    <w:rsid w:val="002E4DAC"/>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653C"/>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0CE"/>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AAF"/>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BD2"/>
    <w:rsid w:val="00912D4C"/>
    <w:rsid w:val="00913175"/>
    <w:rsid w:val="00913472"/>
    <w:rsid w:val="0091355C"/>
    <w:rsid w:val="009138E6"/>
    <w:rsid w:val="00913CFD"/>
    <w:rsid w:val="00913E31"/>
    <w:rsid w:val="009140EA"/>
    <w:rsid w:val="0091491D"/>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9F"/>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0F01"/>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004"/>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05"/>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E06"/>
    <w:rsid w:val="00BC0A9F"/>
    <w:rsid w:val="00BC0B19"/>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4EAB"/>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2590"/>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97E8DD-A68E-4C34-9BDB-660158752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440</Words>
  <Characters>2513</Characters>
  <Application>Microsoft Office Word</Application>
  <DocSecurity>0</DocSecurity>
  <Lines>20</Lines>
  <Paragraphs>5</Paragraphs>
  <ScaleCrop>false</ScaleCrop>
  <Company>china</Company>
  <LinksUpToDate>false</LinksUpToDate>
  <CharactersWithSpaces>2948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cp:lastPrinted>2018-05-20T14:50:00Z</cp:lastPrinted>
  <dcterms:created xsi:type="dcterms:W3CDTF">2020-09-14T06:05:00Z</dcterms:created>
  <dcterms:modified xsi:type="dcterms:W3CDTF">2020-09-14T06:05:00Z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